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C37D" w14:textId="6256E61A" w:rsidR="00605468" w:rsidRPr="00D467EF" w:rsidRDefault="00445C51" w:rsidP="001E09AC">
      <w:pPr>
        <w:pStyle w:val="NoSpacing"/>
        <w:jc w:val="both"/>
        <w:rPr>
          <w:rFonts w:ascii="Arial" w:hAnsi="Arial" w:cs="Arial"/>
          <w:b/>
          <w:bCs/>
          <w:u w:val="single"/>
        </w:rPr>
      </w:pPr>
      <w:r>
        <w:rPr>
          <w:rFonts w:ascii="Arial" w:hAnsi="Arial" w:cs="Arial"/>
          <w:b/>
          <w:bCs/>
          <w:u w:val="single"/>
        </w:rPr>
        <w:t xml:space="preserve">Nelson, Brierfield &amp; Reedley </w:t>
      </w:r>
      <w:r w:rsidR="00EF30D1" w:rsidRPr="00D467EF">
        <w:rPr>
          <w:rFonts w:ascii="Arial" w:hAnsi="Arial" w:cs="Arial"/>
          <w:b/>
          <w:bCs/>
          <w:u w:val="single"/>
        </w:rPr>
        <w:t xml:space="preserve">Committee Update Report </w:t>
      </w:r>
      <w:r w:rsidR="001E09AC">
        <w:rPr>
          <w:rFonts w:ascii="Arial" w:hAnsi="Arial" w:cs="Arial"/>
          <w:b/>
          <w:bCs/>
          <w:u w:val="single"/>
        </w:rPr>
        <w:t>1st</w:t>
      </w:r>
      <w:r w:rsidR="00EF30D1" w:rsidRPr="00D467EF">
        <w:rPr>
          <w:rFonts w:ascii="Arial" w:hAnsi="Arial" w:cs="Arial"/>
          <w:b/>
          <w:bCs/>
          <w:u w:val="single"/>
        </w:rPr>
        <w:t xml:space="preserve"> </w:t>
      </w:r>
      <w:r w:rsidR="007517EF">
        <w:rPr>
          <w:rFonts w:ascii="Arial" w:hAnsi="Arial" w:cs="Arial"/>
          <w:b/>
          <w:bCs/>
          <w:u w:val="single"/>
        </w:rPr>
        <w:t>December</w:t>
      </w:r>
      <w:r w:rsidR="00EF30D1" w:rsidRPr="00D467EF">
        <w:rPr>
          <w:rFonts w:ascii="Arial" w:hAnsi="Arial" w:cs="Arial"/>
          <w:b/>
          <w:bCs/>
          <w:u w:val="single"/>
        </w:rPr>
        <w:t xml:space="preserve"> 2025</w:t>
      </w:r>
    </w:p>
    <w:p w14:paraId="2148B873" w14:textId="77777777" w:rsidR="00EF30D1" w:rsidRPr="00D467EF" w:rsidRDefault="00EF30D1" w:rsidP="001E09AC">
      <w:pPr>
        <w:pStyle w:val="NoSpacing"/>
        <w:jc w:val="both"/>
        <w:rPr>
          <w:rFonts w:ascii="Arial" w:hAnsi="Arial" w:cs="Arial"/>
          <w:b/>
          <w:bCs/>
        </w:rPr>
      </w:pPr>
    </w:p>
    <w:p w14:paraId="6EAF7364" w14:textId="5FA4566C" w:rsidR="00EF30D1" w:rsidRDefault="001E09AC" w:rsidP="001E09AC">
      <w:pPr>
        <w:pStyle w:val="NoSpacing"/>
        <w:jc w:val="both"/>
        <w:rPr>
          <w:rFonts w:ascii="Arial" w:hAnsi="Arial" w:cs="Arial"/>
          <w:b/>
          <w:bCs/>
        </w:rPr>
      </w:pPr>
      <w:r w:rsidRPr="001E09AC">
        <w:rPr>
          <w:rFonts w:ascii="Arial" w:hAnsi="Arial" w:cs="Arial"/>
          <w:b/>
          <w:bCs/>
        </w:rPr>
        <w:t>25/0307/FUL</w:t>
      </w:r>
      <w:r>
        <w:rPr>
          <w:rFonts w:ascii="Arial" w:hAnsi="Arial" w:cs="Arial"/>
          <w:b/>
          <w:bCs/>
        </w:rPr>
        <w:t xml:space="preserve"> </w:t>
      </w:r>
      <w:r w:rsidRPr="001E09AC">
        <w:rPr>
          <w:rFonts w:ascii="Arial" w:hAnsi="Arial" w:cs="Arial"/>
          <w:b/>
          <w:bCs/>
        </w:rPr>
        <w:t xml:space="preserve">Area Of Land </w:t>
      </w:r>
      <w:proofErr w:type="gramStart"/>
      <w:r w:rsidRPr="001E09AC">
        <w:rPr>
          <w:rFonts w:ascii="Arial" w:hAnsi="Arial" w:cs="Arial"/>
          <w:b/>
          <w:bCs/>
        </w:rPr>
        <w:t>To</w:t>
      </w:r>
      <w:proofErr w:type="gramEnd"/>
      <w:r w:rsidRPr="001E09AC">
        <w:rPr>
          <w:rFonts w:ascii="Arial" w:hAnsi="Arial" w:cs="Arial"/>
          <w:b/>
          <w:bCs/>
        </w:rPr>
        <w:t xml:space="preserve"> </w:t>
      </w:r>
      <w:proofErr w:type="gramStart"/>
      <w:r w:rsidRPr="001E09AC">
        <w:rPr>
          <w:rFonts w:ascii="Arial" w:hAnsi="Arial" w:cs="Arial"/>
          <w:b/>
          <w:bCs/>
        </w:rPr>
        <w:t>The</w:t>
      </w:r>
      <w:proofErr w:type="gramEnd"/>
      <w:r w:rsidRPr="001E09AC">
        <w:rPr>
          <w:rFonts w:ascii="Arial" w:hAnsi="Arial" w:cs="Arial"/>
          <w:b/>
          <w:bCs/>
        </w:rPr>
        <w:t xml:space="preserve"> East Of 7</w:t>
      </w:r>
      <w:r>
        <w:rPr>
          <w:rFonts w:ascii="Arial" w:hAnsi="Arial" w:cs="Arial"/>
          <w:b/>
          <w:bCs/>
        </w:rPr>
        <w:t xml:space="preserve"> </w:t>
      </w:r>
      <w:r w:rsidRPr="001E09AC">
        <w:rPr>
          <w:rFonts w:ascii="Arial" w:hAnsi="Arial" w:cs="Arial"/>
          <w:b/>
          <w:bCs/>
        </w:rPr>
        <w:t>Edge End Lane</w:t>
      </w:r>
    </w:p>
    <w:p w14:paraId="66E96C61" w14:textId="77777777" w:rsidR="007517EF" w:rsidRPr="007517EF" w:rsidRDefault="007517EF" w:rsidP="001E09AC">
      <w:pPr>
        <w:pStyle w:val="NoSpacing"/>
        <w:jc w:val="both"/>
        <w:rPr>
          <w:rFonts w:ascii="Arial" w:hAnsi="Arial" w:cs="Arial"/>
        </w:rPr>
      </w:pPr>
    </w:p>
    <w:p w14:paraId="71379301" w14:textId="227BDE57" w:rsidR="001F4F06" w:rsidRDefault="007517EF" w:rsidP="001E09AC">
      <w:pPr>
        <w:pStyle w:val="NoSpacing"/>
        <w:jc w:val="both"/>
        <w:rPr>
          <w:rFonts w:ascii="Arial" w:hAnsi="Arial" w:cs="Arial"/>
        </w:rPr>
      </w:pPr>
      <w:r w:rsidRPr="007517EF">
        <w:rPr>
          <w:rFonts w:ascii="Arial" w:hAnsi="Arial" w:cs="Arial"/>
        </w:rPr>
        <w:t>Following the publication of the committee report</w:t>
      </w:r>
      <w:r w:rsidR="001E09AC">
        <w:rPr>
          <w:rFonts w:ascii="Arial" w:hAnsi="Arial" w:cs="Arial"/>
        </w:rPr>
        <w:t xml:space="preserve"> comments were received from the council’s Environment officer (trees) regarding the landscaping scheme submitted this was assessed as acceptable and there the condition for submission of a landscaping scheme would be replaced by a condition to ensure compliance.</w:t>
      </w:r>
    </w:p>
    <w:p w14:paraId="5668A8B2" w14:textId="77777777" w:rsidR="001E09AC" w:rsidRDefault="001E09AC" w:rsidP="001E09AC">
      <w:pPr>
        <w:pStyle w:val="NoSpacing"/>
        <w:jc w:val="both"/>
        <w:rPr>
          <w:rFonts w:ascii="Arial" w:hAnsi="Arial" w:cs="Arial"/>
        </w:rPr>
      </w:pPr>
    </w:p>
    <w:p w14:paraId="4C00CC1C" w14:textId="7A078ADA" w:rsidR="001E09AC" w:rsidRDefault="001E09AC" w:rsidP="001E09AC">
      <w:pPr>
        <w:pStyle w:val="NoSpacing"/>
        <w:jc w:val="both"/>
        <w:rPr>
          <w:rFonts w:ascii="Arial" w:hAnsi="Arial" w:cs="Arial"/>
        </w:rPr>
      </w:pPr>
      <w:r>
        <w:rPr>
          <w:rFonts w:ascii="Arial" w:hAnsi="Arial" w:cs="Arial"/>
        </w:rPr>
        <w:t xml:space="preserve">The applicant has informed that a detailed drainage scheme will be </w:t>
      </w:r>
      <w:r w:rsidR="00ED53D8">
        <w:rPr>
          <w:rFonts w:ascii="Arial" w:hAnsi="Arial" w:cs="Arial"/>
        </w:rPr>
        <w:t xml:space="preserve">prepared as per guidance received </w:t>
      </w:r>
      <w:r>
        <w:rPr>
          <w:rFonts w:ascii="Arial" w:hAnsi="Arial" w:cs="Arial"/>
        </w:rPr>
        <w:t>and has agreed to the pre-commencement condition for a drainage scheme added to the approval</w:t>
      </w:r>
      <w:r w:rsidR="00ED53D8">
        <w:rPr>
          <w:rFonts w:ascii="Arial" w:hAnsi="Arial" w:cs="Arial"/>
        </w:rPr>
        <w:t xml:space="preserve"> to facilitate this</w:t>
      </w:r>
      <w:r>
        <w:rPr>
          <w:rFonts w:ascii="Arial" w:hAnsi="Arial" w:cs="Arial"/>
        </w:rPr>
        <w:t>.</w:t>
      </w:r>
    </w:p>
    <w:p w14:paraId="332A6DF7" w14:textId="77777777" w:rsidR="001E09AC" w:rsidRDefault="001E09AC" w:rsidP="001E09AC">
      <w:pPr>
        <w:pStyle w:val="NoSpacing"/>
        <w:jc w:val="both"/>
        <w:rPr>
          <w:rFonts w:ascii="Arial" w:hAnsi="Arial" w:cs="Arial"/>
        </w:rPr>
      </w:pPr>
    </w:p>
    <w:p w14:paraId="325B4D4B" w14:textId="4AF26FAA" w:rsidR="001E09AC" w:rsidRDefault="001E09AC" w:rsidP="001E09AC">
      <w:pPr>
        <w:pStyle w:val="NoSpacing"/>
        <w:jc w:val="both"/>
        <w:rPr>
          <w:rFonts w:ascii="Arial" w:hAnsi="Arial" w:cs="Arial"/>
        </w:rPr>
      </w:pPr>
      <w:r>
        <w:rPr>
          <w:rFonts w:ascii="Arial" w:hAnsi="Arial" w:cs="Arial"/>
        </w:rPr>
        <w:t>The condition for the S106 agreement for BNG monitoring is also removed at this stage as the applicant is seeking to provide the statutory BNG provision through the purchase of units. The applicant has agreed in writing to the LPA that at the</w:t>
      </w:r>
      <w:r w:rsidRPr="001E09AC">
        <w:rPr>
          <w:rFonts w:ascii="Arial" w:hAnsi="Arial" w:cs="Arial"/>
        </w:rPr>
        <w:t xml:space="preserve"> stage</w:t>
      </w:r>
      <w:r>
        <w:rPr>
          <w:rFonts w:ascii="Arial" w:hAnsi="Arial" w:cs="Arial"/>
        </w:rPr>
        <w:t xml:space="preserve"> of the BNG condition discharge, if</w:t>
      </w:r>
      <w:r w:rsidRPr="001E09AC">
        <w:rPr>
          <w:rFonts w:ascii="Arial" w:hAnsi="Arial" w:cs="Arial"/>
        </w:rPr>
        <w:t xml:space="preserve"> the final BNG provision includes either on-site or off-site gains which necessitates monitoring by the LPA</w:t>
      </w:r>
      <w:r>
        <w:rPr>
          <w:rFonts w:ascii="Arial" w:hAnsi="Arial" w:cs="Arial"/>
        </w:rPr>
        <w:t>, then</w:t>
      </w:r>
      <w:r w:rsidRPr="001E09AC">
        <w:rPr>
          <w:rFonts w:ascii="Arial" w:hAnsi="Arial" w:cs="Arial"/>
        </w:rPr>
        <w:t xml:space="preserve"> a section 106 agreement for monitoring purposes will be signed at that stage.</w:t>
      </w:r>
    </w:p>
    <w:p w14:paraId="4F68B956" w14:textId="77777777" w:rsidR="001E09AC" w:rsidRDefault="001E09AC" w:rsidP="001E09AC">
      <w:pPr>
        <w:pStyle w:val="NoSpacing"/>
        <w:jc w:val="both"/>
        <w:rPr>
          <w:rFonts w:ascii="Arial" w:hAnsi="Arial" w:cs="Arial"/>
        </w:rPr>
      </w:pPr>
    </w:p>
    <w:p w14:paraId="78D543D0" w14:textId="1EB0BF86" w:rsidR="001E09AC" w:rsidRDefault="001E09AC" w:rsidP="001E09AC">
      <w:pPr>
        <w:pStyle w:val="NoSpacing"/>
        <w:jc w:val="both"/>
        <w:rPr>
          <w:rFonts w:ascii="Arial" w:hAnsi="Arial" w:cs="Arial"/>
        </w:rPr>
      </w:pPr>
      <w:r>
        <w:rPr>
          <w:rFonts w:ascii="Arial" w:hAnsi="Arial" w:cs="Arial"/>
        </w:rPr>
        <w:t>In view of the above the amended conditions schedule is as follows:</w:t>
      </w:r>
    </w:p>
    <w:p w14:paraId="131D4BB4" w14:textId="77777777" w:rsidR="001E09AC" w:rsidRDefault="001E09AC" w:rsidP="001E09AC">
      <w:pPr>
        <w:pStyle w:val="NoSpacing"/>
        <w:jc w:val="both"/>
        <w:rPr>
          <w:rFonts w:ascii="Arial" w:hAnsi="Arial" w:cs="Arial"/>
        </w:rPr>
      </w:pPr>
    </w:p>
    <w:p w14:paraId="7116BA60" w14:textId="77777777" w:rsidR="001E09AC" w:rsidRDefault="001E09AC" w:rsidP="001E09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Arial"/>
          <w:color w:val="000080"/>
        </w:rPr>
      </w:pPr>
      <w:r>
        <w:rPr>
          <w:rFonts w:cs="Arial"/>
          <w:b/>
          <w:bCs/>
          <w:i/>
          <w:iCs/>
          <w:color w:val="000080"/>
          <w:sz w:val="28"/>
          <w:szCs w:val="28"/>
          <w:u w:val="single"/>
        </w:rPr>
        <w:t>RECOMMENDATION: Approve</w:t>
      </w:r>
    </w:p>
    <w:p w14:paraId="0FF8E8A4" w14:textId="77777777" w:rsidR="001E09AC" w:rsidRDefault="001E09AC" w:rsidP="001E09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cs="Arial"/>
          <w:szCs w:val="24"/>
        </w:rPr>
      </w:pPr>
    </w:p>
    <w:p w14:paraId="5B01A77B" w14:textId="77777777" w:rsidR="001E09AC" w:rsidRDefault="001E09AC" w:rsidP="001E09AC">
      <w:pPr>
        <w:autoSpaceDE w:val="0"/>
        <w:autoSpaceDN w:val="0"/>
        <w:adjustRightInd w:val="0"/>
        <w:jc w:val="both"/>
        <w:rPr>
          <w:rFonts w:cs="Arial"/>
          <w:szCs w:val="24"/>
        </w:rPr>
      </w:pPr>
      <w:r>
        <w:rPr>
          <w:rFonts w:cs="Arial"/>
          <w:szCs w:val="24"/>
        </w:rPr>
        <w:t>Subject to the following conditions:</w:t>
      </w:r>
    </w:p>
    <w:p w14:paraId="3F212AC3" w14:textId="77777777" w:rsidR="001E09AC" w:rsidRDefault="001E09AC" w:rsidP="001E09AC">
      <w:pPr>
        <w:autoSpaceDE w:val="0"/>
        <w:autoSpaceDN w:val="0"/>
        <w:adjustRightInd w:val="0"/>
        <w:jc w:val="both"/>
        <w:rPr>
          <w:rFonts w:cs="Arial"/>
          <w:szCs w:val="24"/>
        </w:rPr>
      </w:pPr>
    </w:p>
    <w:p w14:paraId="76724CF5" w14:textId="77777777" w:rsidR="001E09AC" w:rsidRPr="00DE41F9" w:rsidRDefault="001E09AC" w:rsidP="001E09AC">
      <w:pPr>
        <w:pStyle w:val="ListParagraph"/>
        <w:numPr>
          <w:ilvl w:val="0"/>
          <w:numId w:val="2"/>
        </w:numPr>
        <w:tabs>
          <w:tab w:val="left" w:pos="538"/>
          <w:tab w:val="left" w:pos="566"/>
        </w:tabs>
        <w:autoSpaceDE w:val="0"/>
        <w:autoSpaceDN w:val="0"/>
        <w:adjustRightInd w:val="0"/>
        <w:jc w:val="both"/>
        <w:rPr>
          <w:rFonts w:cs="Arial"/>
          <w:szCs w:val="24"/>
        </w:rPr>
      </w:pPr>
      <w:r w:rsidRPr="00DE41F9">
        <w:rPr>
          <w:rFonts w:cs="Arial"/>
          <w:szCs w:val="24"/>
        </w:rPr>
        <w:t>The proposed development hereby permitted shall be begun before the expiration of three years from the date of this permission.</w:t>
      </w:r>
    </w:p>
    <w:p w14:paraId="19FF5635" w14:textId="77777777" w:rsidR="001E09AC" w:rsidRPr="00DE41F9" w:rsidRDefault="001E09AC" w:rsidP="001E09AC">
      <w:pPr>
        <w:tabs>
          <w:tab w:val="left" w:pos="566"/>
        </w:tabs>
        <w:autoSpaceDE w:val="0"/>
        <w:autoSpaceDN w:val="0"/>
        <w:adjustRightInd w:val="0"/>
        <w:jc w:val="both"/>
        <w:rPr>
          <w:rFonts w:cs="Arial"/>
          <w:szCs w:val="24"/>
        </w:rPr>
      </w:pPr>
    </w:p>
    <w:p w14:paraId="739AE4D3" w14:textId="77777777" w:rsidR="001E09AC" w:rsidRPr="00DE41F9" w:rsidRDefault="001E09AC" w:rsidP="001E09AC">
      <w:pPr>
        <w:pStyle w:val="ListParagraph"/>
        <w:tabs>
          <w:tab w:val="left" w:pos="566"/>
          <w:tab w:val="left" w:pos="1700"/>
        </w:tabs>
        <w:autoSpaceDE w:val="0"/>
        <w:autoSpaceDN w:val="0"/>
        <w:adjustRightInd w:val="0"/>
        <w:ind w:left="360"/>
        <w:jc w:val="both"/>
        <w:rPr>
          <w:rFonts w:cs="Arial"/>
          <w:szCs w:val="24"/>
        </w:rPr>
      </w:pPr>
      <w:r w:rsidRPr="00DE41F9">
        <w:rPr>
          <w:rFonts w:cs="Arial"/>
          <w:b/>
          <w:bCs/>
          <w:szCs w:val="24"/>
        </w:rPr>
        <w:t>Reason:</w:t>
      </w:r>
      <w:r w:rsidRPr="00DE41F9">
        <w:rPr>
          <w:rFonts w:cs="Arial"/>
          <w:szCs w:val="24"/>
        </w:rPr>
        <w:t xml:space="preserve"> Required to be imposed by Section 91 of the Town and Country Planning Act 1990, as amended by Section 51 of the Planning and Compulsory Purchase Act 2004.</w:t>
      </w:r>
    </w:p>
    <w:p w14:paraId="18496DFD" w14:textId="77777777" w:rsidR="001E09AC" w:rsidRPr="00DE41F9" w:rsidRDefault="001E09AC" w:rsidP="001E09AC">
      <w:pPr>
        <w:tabs>
          <w:tab w:val="left" w:pos="538"/>
          <w:tab w:val="left" w:pos="566"/>
        </w:tabs>
        <w:autoSpaceDE w:val="0"/>
        <w:autoSpaceDN w:val="0"/>
        <w:adjustRightInd w:val="0"/>
        <w:jc w:val="both"/>
        <w:rPr>
          <w:rFonts w:cs="Arial"/>
          <w:b/>
          <w:bCs/>
          <w:szCs w:val="24"/>
        </w:rPr>
      </w:pPr>
    </w:p>
    <w:p w14:paraId="540D35C9" w14:textId="77777777" w:rsidR="001E09AC" w:rsidRDefault="001E09AC" w:rsidP="001E09AC">
      <w:pPr>
        <w:pStyle w:val="ListParagraph"/>
        <w:numPr>
          <w:ilvl w:val="0"/>
          <w:numId w:val="2"/>
        </w:numPr>
        <w:tabs>
          <w:tab w:val="left" w:pos="538"/>
          <w:tab w:val="left" w:pos="566"/>
        </w:tabs>
        <w:autoSpaceDE w:val="0"/>
        <w:autoSpaceDN w:val="0"/>
        <w:adjustRightInd w:val="0"/>
        <w:jc w:val="both"/>
        <w:rPr>
          <w:rFonts w:cs="Arial"/>
          <w:szCs w:val="24"/>
        </w:rPr>
      </w:pPr>
      <w:r w:rsidRPr="0027583F">
        <w:rPr>
          <w:rFonts w:cs="Arial"/>
          <w:szCs w:val="24"/>
        </w:rPr>
        <w:t xml:space="preserve">The development hereby permitted shall be carried out in accordance with the following approved </w:t>
      </w:r>
      <w:r w:rsidRPr="00435769">
        <w:rPr>
          <w:rFonts w:cs="Arial"/>
          <w:szCs w:val="24"/>
        </w:rPr>
        <w:t xml:space="preserve">plans: </w:t>
      </w:r>
    </w:p>
    <w:p w14:paraId="19D546AD"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2605087B"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Pr>
          <w:rFonts w:cs="Arial"/>
          <w:szCs w:val="24"/>
        </w:rPr>
        <w:t>1495/P-002 Hard &amp; Soft landscaping Details</w:t>
      </w:r>
    </w:p>
    <w:p w14:paraId="2A2321EA"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Pr>
          <w:rFonts w:cs="Arial"/>
          <w:szCs w:val="24"/>
        </w:rPr>
        <w:t>1495/P-001 Rev F Proposed Site Layout Plan</w:t>
      </w:r>
    </w:p>
    <w:p w14:paraId="20D8CF93"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C95740">
        <w:rPr>
          <w:rFonts w:cs="Arial"/>
          <w:szCs w:val="24"/>
        </w:rPr>
        <w:t>1495/P-EMS</w:t>
      </w:r>
      <w:r>
        <w:rPr>
          <w:rFonts w:cs="Arial"/>
          <w:szCs w:val="24"/>
        </w:rPr>
        <w:t xml:space="preserve"> </w:t>
      </w:r>
      <w:r w:rsidRPr="001D02A1">
        <w:rPr>
          <w:rFonts w:cs="Arial"/>
          <w:szCs w:val="24"/>
        </w:rPr>
        <w:t>External Materials Statement</w:t>
      </w:r>
      <w:r>
        <w:rPr>
          <w:rFonts w:cs="Arial"/>
          <w:szCs w:val="24"/>
        </w:rPr>
        <w:t xml:space="preserve"> </w:t>
      </w:r>
    </w:p>
    <w:p w14:paraId="389FEB68"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952127">
        <w:rPr>
          <w:rFonts w:cs="Arial"/>
          <w:szCs w:val="24"/>
        </w:rPr>
        <w:t>1495-P-101 (REV B) Proposed Ground Floor Plan</w:t>
      </w:r>
    </w:p>
    <w:p w14:paraId="6A16C6AD"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952127">
        <w:rPr>
          <w:rFonts w:cs="Arial"/>
          <w:szCs w:val="24"/>
        </w:rPr>
        <w:t>1495-P-102 (REV B) Proposed First Floor Plan</w:t>
      </w:r>
    </w:p>
    <w:p w14:paraId="06D0C925"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952127">
        <w:rPr>
          <w:rFonts w:cs="Arial"/>
          <w:szCs w:val="24"/>
        </w:rPr>
        <w:t>1495-P-103 (REV B) Proposed Roof Plan</w:t>
      </w:r>
    </w:p>
    <w:p w14:paraId="12C1524E"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1500F1">
        <w:rPr>
          <w:rFonts w:cs="Arial"/>
          <w:szCs w:val="24"/>
        </w:rPr>
        <w:t>1495-P-201 (REV B) Proposed Elevations</w:t>
      </w:r>
    </w:p>
    <w:p w14:paraId="1D7F4737"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1500F1">
        <w:rPr>
          <w:rFonts w:cs="Arial"/>
          <w:szCs w:val="24"/>
        </w:rPr>
        <w:t xml:space="preserve">1495-P-202 (REV D) Proposed </w:t>
      </w:r>
      <w:proofErr w:type="spellStart"/>
      <w:r w:rsidRPr="001500F1">
        <w:rPr>
          <w:rFonts w:cs="Arial"/>
          <w:szCs w:val="24"/>
        </w:rPr>
        <w:t>Streetscene</w:t>
      </w:r>
      <w:proofErr w:type="spellEnd"/>
      <w:r w:rsidRPr="001500F1">
        <w:rPr>
          <w:rFonts w:cs="Arial"/>
          <w:szCs w:val="24"/>
        </w:rPr>
        <w:t xml:space="preserve">  </w:t>
      </w:r>
    </w:p>
    <w:p w14:paraId="36DBCA65"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B22FA6">
        <w:rPr>
          <w:rFonts w:cs="Arial"/>
          <w:szCs w:val="24"/>
        </w:rPr>
        <w:t xml:space="preserve">11893-PLP (REV 1) Proposed Tree Planting Plan  </w:t>
      </w:r>
    </w:p>
    <w:p w14:paraId="28F04E1F"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DD7779">
        <w:rPr>
          <w:rFonts w:cs="Arial"/>
          <w:szCs w:val="24"/>
        </w:rPr>
        <w:t xml:space="preserve">11893-TPP (REV 1) Tree Protection Plan  </w:t>
      </w:r>
    </w:p>
    <w:p w14:paraId="25F1D567" w14:textId="77777777" w:rsidR="001E09AC" w:rsidRDefault="001E09AC" w:rsidP="001E09AC">
      <w:pPr>
        <w:pStyle w:val="ListParagraph"/>
        <w:numPr>
          <w:ilvl w:val="0"/>
          <w:numId w:val="5"/>
        </w:numPr>
        <w:tabs>
          <w:tab w:val="left" w:pos="538"/>
          <w:tab w:val="left" w:pos="566"/>
        </w:tabs>
        <w:autoSpaceDE w:val="0"/>
        <w:autoSpaceDN w:val="0"/>
        <w:adjustRightInd w:val="0"/>
        <w:jc w:val="both"/>
        <w:rPr>
          <w:rFonts w:cs="Arial"/>
          <w:szCs w:val="24"/>
        </w:rPr>
      </w:pPr>
      <w:r w:rsidRPr="00DD7779">
        <w:rPr>
          <w:rFonts w:cs="Arial"/>
          <w:szCs w:val="24"/>
        </w:rPr>
        <w:t>Location Plan  </w:t>
      </w:r>
    </w:p>
    <w:p w14:paraId="49949799" w14:textId="77777777" w:rsidR="001E09AC" w:rsidRPr="00287042" w:rsidRDefault="001E09AC" w:rsidP="001E09AC">
      <w:pPr>
        <w:pStyle w:val="ListParagraph"/>
        <w:tabs>
          <w:tab w:val="left" w:pos="538"/>
          <w:tab w:val="left" w:pos="566"/>
        </w:tabs>
        <w:autoSpaceDE w:val="0"/>
        <w:autoSpaceDN w:val="0"/>
        <w:adjustRightInd w:val="0"/>
        <w:ind w:left="360"/>
        <w:jc w:val="both"/>
        <w:rPr>
          <w:rFonts w:cs="Arial"/>
          <w:noProof/>
          <w:szCs w:val="24"/>
        </w:rPr>
      </w:pPr>
      <w:r>
        <w:rPr>
          <w:rFonts w:cs="Arial"/>
          <w:szCs w:val="24"/>
        </w:rPr>
        <w:tab/>
      </w:r>
    </w:p>
    <w:p w14:paraId="6488B7D9"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DE41F9">
        <w:rPr>
          <w:rFonts w:cs="Arial"/>
          <w:b/>
          <w:bCs/>
          <w:szCs w:val="24"/>
        </w:rPr>
        <w:t>Reason:</w:t>
      </w:r>
      <w:r w:rsidRPr="00DE41F9">
        <w:rPr>
          <w:rFonts w:cs="Arial"/>
          <w:szCs w:val="24"/>
        </w:rPr>
        <w:tab/>
        <w:t>For the avoidance of doubt and in the interests of proper planning.</w:t>
      </w:r>
    </w:p>
    <w:p w14:paraId="6C01F5EB"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22441C67" w14:textId="77777777" w:rsidR="001E09AC" w:rsidRPr="00004C49"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004C49">
        <w:rPr>
          <w:rFonts w:cs="Arial"/>
          <w:szCs w:val="24"/>
        </w:rPr>
        <w:t xml:space="preserve">All the external materials to be used in the elevations and roof of the development hereby permitted shall be as stated on the approved </w:t>
      </w:r>
      <w:r>
        <w:rPr>
          <w:rFonts w:cs="Arial"/>
          <w:szCs w:val="24"/>
        </w:rPr>
        <w:t>‘</w:t>
      </w:r>
      <w:r w:rsidRPr="003B556A">
        <w:rPr>
          <w:rFonts w:cs="Arial"/>
          <w:i/>
          <w:iCs/>
          <w:szCs w:val="24"/>
        </w:rPr>
        <w:t>External Materials Statement</w:t>
      </w:r>
      <w:r>
        <w:rPr>
          <w:rFonts w:cs="Arial"/>
          <w:szCs w:val="24"/>
        </w:rPr>
        <w:t>’ dated 7</w:t>
      </w:r>
      <w:r w:rsidRPr="0098716E">
        <w:rPr>
          <w:rFonts w:cs="Arial"/>
          <w:szCs w:val="24"/>
          <w:vertAlign w:val="superscript"/>
        </w:rPr>
        <w:t>th</w:t>
      </w:r>
      <w:r>
        <w:rPr>
          <w:rFonts w:cs="Arial"/>
          <w:szCs w:val="24"/>
        </w:rPr>
        <w:t xml:space="preserve"> November 2025 </w:t>
      </w:r>
      <w:r w:rsidRPr="00004C49">
        <w:rPr>
          <w:rFonts w:cs="Arial"/>
          <w:szCs w:val="24"/>
        </w:rPr>
        <w:t>and there shall be no variation without the prior consent of the Local Planning Authority.</w:t>
      </w:r>
    </w:p>
    <w:p w14:paraId="2A0261C7"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386DD846"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004C49">
        <w:rPr>
          <w:rFonts w:cs="Arial"/>
          <w:b/>
          <w:bCs/>
          <w:szCs w:val="24"/>
        </w:rPr>
        <w:t>Reason:</w:t>
      </w:r>
      <w:r w:rsidRPr="00004C49">
        <w:rPr>
          <w:rFonts w:cs="Arial"/>
          <w:szCs w:val="24"/>
        </w:rPr>
        <w:t xml:space="preserve"> These materials are appropriate to the locality and in order to allow the Local Planning Authority to control the external appearance of the development.</w:t>
      </w:r>
    </w:p>
    <w:p w14:paraId="690ECC1F"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77B9A12B" w14:textId="77777777" w:rsidR="001E09AC"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724A64">
        <w:rPr>
          <w:rFonts w:cs="Arial"/>
          <w:szCs w:val="24"/>
        </w:rPr>
        <w:t xml:space="preserve">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 </w:t>
      </w:r>
    </w:p>
    <w:p w14:paraId="2768DBA5"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roofErr w:type="spellStart"/>
      <w:r w:rsidRPr="00724A64">
        <w:rPr>
          <w:rFonts w:cs="Arial"/>
          <w:szCs w:val="24"/>
        </w:rPr>
        <w:t>i</w:t>
      </w:r>
      <w:proofErr w:type="spellEnd"/>
      <w:r w:rsidRPr="00724A64">
        <w:rPr>
          <w:rFonts w:cs="Arial"/>
          <w:szCs w:val="24"/>
        </w:rPr>
        <w:t xml:space="preserve">) The parking of vehicles of site operatives and visitors </w:t>
      </w:r>
    </w:p>
    <w:p w14:paraId="7CBF0781"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ii) The loading and unloading of plant and materials </w:t>
      </w:r>
    </w:p>
    <w:p w14:paraId="478FD367"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iii) The storage of plant and materials used in constructing the development </w:t>
      </w:r>
    </w:p>
    <w:p w14:paraId="73ADF3DA"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iv) The erection and maintenance of security hoarding </w:t>
      </w:r>
    </w:p>
    <w:p w14:paraId="7370DF70"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v) Wheel washing facilities </w:t>
      </w:r>
    </w:p>
    <w:p w14:paraId="4C38C598"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vi) Measures to control the emission of dust and dirt during construction </w:t>
      </w:r>
      <w:r>
        <w:rPr>
          <w:rFonts w:cs="Arial"/>
          <w:szCs w:val="24"/>
        </w:rPr>
        <w:t>and burning on-site</w:t>
      </w:r>
    </w:p>
    <w:p w14:paraId="39014670"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vii) A scheme for recycling/disposing of waste resulting from demolition and construction works </w:t>
      </w:r>
    </w:p>
    <w:p w14:paraId="00F817F3"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viii) Details of </w:t>
      </w:r>
      <w:r>
        <w:rPr>
          <w:rFonts w:cs="Arial"/>
          <w:szCs w:val="24"/>
        </w:rPr>
        <w:t>h</w:t>
      </w:r>
      <w:r w:rsidRPr="00606D3E">
        <w:rPr>
          <w:rFonts w:cs="Arial"/>
          <w:szCs w:val="24"/>
        </w:rPr>
        <w:t xml:space="preserve">ours of operation and </w:t>
      </w:r>
      <w:r>
        <w:rPr>
          <w:rFonts w:cs="Arial"/>
          <w:szCs w:val="24"/>
        </w:rPr>
        <w:t>h</w:t>
      </w:r>
      <w:r w:rsidRPr="00606D3E">
        <w:rPr>
          <w:rFonts w:cs="Arial"/>
          <w:szCs w:val="24"/>
        </w:rPr>
        <w:t>ours of deliveries</w:t>
      </w:r>
    </w:p>
    <w:p w14:paraId="48BB6FE9"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724A64">
        <w:rPr>
          <w:rFonts w:cs="Arial"/>
          <w:szCs w:val="24"/>
        </w:rPr>
        <w:t xml:space="preserve">ix) Routing of delivery vehicles to/from site </w:t>
      </w:r>
    </w:p>
    <w:p w14:paraId="59C1250C"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Pr>
          <w:rFonts w:cs="Arial"/>
          <w:szCs w:val="24"/>
        </w:rPr>
        <w:t xml:space="preserve">x) </w:t>
      </w:r>
      <w:r w:rsidRPr="00724A64">
        <w:rPr>
          <w:rFonts w:cs="Arial"/>
          <w:szCs w:val="24"/>
        </w:rPr>
        <w:t xml:space="preserve">Measures to control </w:t>
      </w:r>
      <w:r>
        <w:rPr>
          <w:rFonts w:cs="Arial"/>
          <w:szCs w:val="24"/>
        </w:rPr>
        <w:t>noise and vibration</w:t>
      </w:r>
      <w:r w:rsidRPr="00724A64">
        <w:rPr>
          <w:rFonts w:cs="Arial"/>
          <w:szCs w:val="24"/>
        </w:rPr>
        <w:t xml:space="preserve"> during construction</w:t>
      </w:r>
    </w:p>
    <w:p w14:paraId="61B715C6"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47CB33A8"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DF7175">
        <w:rPr>
          <w:rFonts w:cs="Arial"/>
          <w:b/>
          <w:bCs/>
          <w:szCs w:val="24"/>
        </w:rPr>
        <w:t>Reason:</w:t>
      </w:r>
      <w:r w:rsidRPr="00724A64">
        <w:rPr>
          <w:rFonts w:cs="Arial"/>
          <w:szCs w:val="24"/>
        </w:rPr>
        <w:t xml:space="preserve"> To mitigate the impact of the construction traffic on the highway network</w:t>
      </w:r>
      <w:r>
        <w:rPr>
          <w:rFonts w:cs="Arial"/>
          <w:szCs w:val="24"/>
        </w:rPr>
        <w:t xml:space="preserve"> and </w:t>
      </w:r>
      <w:r w:rsidRPr="00E97D58">
        <w:rPr>
          <w:rFonts w:cs="Arial"/>
          <w:szCs w:val="24"/>
        </w:rPr>
        <w:t>protect the amenities of occupiers of adjoining and nearby properties</w:t>
      </w:r>
      <w:r w:rsidRPr="00724A64">
        <w:rPr>
          <w:rFonts w:cs="Arial"/>
          <w:szCs w:val="24"/>
        </w:rPr>
        <w:t xml:space="preserve"> </w:t>
      </w:r>
    </w:p>
    <w:p w14:paraId="59898EFE"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0D3F93BF" w14:textId="77777777" w:rsidR="001E09AC" w:rsidRPr="00DF7175"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DF7175">
        <w:rPr>
          <w:rFonts w:cs="Arial"/>
          <w:szCs w:val="24"/>
        </w:rPr>
        <w:t>All windows shall be set back from the external face of the walls by a minimum of 70mm.</w:t>
      </w:r>
    </w:p>
    <w:p w14:paraId="5B13C853"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20F8EC00"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DF7175">
        <w:rPr>
          <w:rFonts w:cs="Arial"/>
          <w:b/>
          <w:bCs/>
          <w:szCs w:val="24"/>
        </w:rPr>
        <w:t>Reason:</w:t>
      </w:r>
      <w:r w:rsidRPr="00DF7175">
        <w:rPr>
          <w:rFonts w:cs="Arial"/>
          <w:szCs w:val="24"/>
        </w:rPr>
        <w:t xml:space="preserve"> To ensure a satisfactory appearance to the development in the interest of visual amenity.</w:t>
      </w:r>
    </w:p>
    <w:p w14:paraId="0882794C"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3136D5AD" w14:textId="0A52340B" w:rsidR="001E09AC" w:rsidRPr="00ED53D8" w:rsidRDefault="001E09AC" w:rsidP="009C233E">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ED53D8">
        <w:rPr>
          <w:rFonts w:cs="Arial"/>
          <w:szCs w:val="24"/>
        </w:rPr>
        <w:t xml:space="preserve">The development hereby permitted shall </w:t>
      </w:r>
      <w:r w:rsidR="00C40DBB" w:rsidRPr="00ED53D8">
        <w:rPr>
          <w:rFonts w:cs="Arial"/>
          <w:szCs w:val="24"/>
        </w:rPr>
        <w:t xml:space="preserve">be carried out in strict accordance with the Landscaping scheme titled </w:t>
      </w:r>
      <w:r w:rsidR="00C40DBB" w:rsidRPr="00ED53D8">
        <w:rPr>
          <w:rFonts w:cs="Arial"/>
          <w:i/>
          <w:iCs/>
          <w:szCs w:val="24"/>
        </w:rPr>
        <w:t>1495/P-002 Hard &amp; Soft Landscaping details</w:t>
      </w:r>
      <w:r w:rsidR="00C40DBB" w:rsidRPr="00ED53D8">
        <w:rPr>
          <w:rFonts w:cs="Arial"/>
          <w:szCs w:val="24"/>
        </w:rPr>
        <w:t xml:space="preserve"> and the </w:t>
      </w:r>
      <w:r w:rsidR="00C40DBB" w:rsidRPr="00ED53D8">
        <w:rPr>
          <w:rFonts w:cs="Arial"/>
          <w:i/>
          <w:iCs/>
          <w:szCs w:val="24"/>
        </w:rPr>
        <w:t xml:space="preserve">BS 5837 </w:t>
      </w:r>
      <w:proofErr w:type="spellStart"/>
      <w:r w:rsidR="00C40DBB" w:rsidRPr="00ED53D8">
        <w:rPr>
          <w:rFonts w:cs="Arial"/>
          <w:i/>
          <w:iCs/>
          <w:szCs w:val="24"/>
        </w:rPr>
        <w:t>Arboricultural</w:t>
      </w:r>
      <w:proofErr w:type="spellEnd"/>
      <w:r w:rsidR="00C40DBB" w:rsidRPr="00ED53D8">
        <w:rPr>
          <w:rFonts w:cs="Arial"/>
          <w:i/>
          <w:iCs/>
          <w:szCs w:val="24"/>
        </w:rPr>
        <w:t xml:space="preserve"> Report Impact Assessment &amp; Tree Planting Scheme prepared by Crown Tree </w:t>
      </w:r>
      <w:r w:rsidR="00ED53D8" w:rsidRPr="00ED53D8">
        <w:rPr>
          <w:rFonts w:cs="Arial"/>
          <w:i/>
          <w:iCs/>
          <w:szCs w:val="24"/>
        </w:rPr>
        <w:t>consultancy</w:t>
      </w:r>
      <w:r w:rsidR="00C40DBB" w:rsidRPr="00ED53D8">
        <w:rPr>
          <w:rFonts w:cs="Arial"/>
          <w:i/>
          <w:iCs/>
          <w:szCs w:val="24"/>
        </w:rPr>
        <w:t>.</w:t>
      </w:r>
      <w:r w:rsidR="00ED53D8">
        <w:rPr>
          <w:rFonts w:cs="Arial"/>
          <w:i/>
          <w:iCs/>
          <w:szCs w:val="24"/>
        </w:rPr>
        <w:t xml:space="preserve"> </w:t>
      </w:r>
      <w:r w:rsidRPr="00ED53D8">
        <w:rPr>
          <w:rFonts w:cs="Arial"/>
          <w:szCs w:val="24"/>
        </w:rPr>
        <w:t xml:space="preserve">The approved scheme shall be implemented in its entirety approved form within the first planting season following the substantial completion of the development. Any tree or other planting that is lost, felled, removed, uprooted, dead, dying or diseased, or is substantially damaged within a period of five years thereafter shall be replaced with a specimen of similar species and size, during the first available planting season following the date of loss or damage. </w:t>
      </w:r>
    </w:p>
    <w:p w14:paraId="1FB01D6C" w14:textId="77777777" w:rsidR="001E09AC" w:rsidRPr="009A7489" w:rsidRDefault="001E09AC" w:rsidP="001E09AC">
      <w:pPr>
        <w:pStyle w:val="ListParagraph"/>
        <w:tabs>
          <w:tab w:val="left" w:pos="538"/>
          <w:tab w:val="left" w:pos="566"/>
        </w:tabs>
        <w:autoSpaceDE w:val="0"/>
        <w:autoSpaceDN w:val="0"/>
        <w:adjustRightInd w:val="0"/>
        <w:ind w:left="360"/>
        <w:jc w:val="both"/>
        <w:rPr>
          <w:rFonts w:cs="Arial"/>
          <w:szCs w:val="24"/>
        </w:rPr>
      </w:pPr>
    </w:p>
    <w:p w14:paraId="42658E54"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9A7489">
        <w:rPr>
          <w:rFonts w:cs="Arial"/>
          <w:b/>
          <w:bCs/>
          <w:szCs w:val="24"/>
        </w:rPr>
        <w:lastRenderedPageBreak/>
        <w:t>Reason:</w:t>
      </w:r>
      <w:r w:rsidRPr="009A7489">
        <w:rPr>
          <w:rFonts w:cs="Arial"/>
          <w:szCs w:val="24"/>
        </w:rPr>
        <w:t xml:space="preserve"> To ensure that the development is adequately landscaped so as to integrate with its surroundings.</w:t>
      </w:r>
    </w:p>
    <w:p w14:paraId="4D11FB0A" w14:textId="77777777" w:rsidR="001E09AC" w:rsidRPr="00422754" w:rsidRDefault="001E09AC" w:rsidP="001E09AC">
      <w:pPr>
        <w:pStyle w:val="ListParagraph"/>
        <w:tabs>
          <w:tab w:val="left" w:pos="538"/>
          <w:tab w:val="left" w:pos="566"/>
        </w:tabs>
        <w:autoSpaceDE w:val="0"/>
        <w:autoSpaceDN w:val="0"/>
        <w:adjustRightInd w:val="0"/>
        <w:ind w:left="360"/>
        <w:jc w:val="both"/>
        <w:rPr>
          <w:rFonts w:cs="Arial"/>
          <w:szCs w:val="24"/>
        </w:rPr>
      </w:pPr>
    </w:p>
    <w:p w14:paraId="45D89642" w14:textId="77777777" w:rsidR="001E09AC" w:rsidRPr="00154C29"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2E5658">
        <w:rPr>
          <w:rFonts w:cs="Arial"/>
          <w:szCs w:val="24"/>
        </w:rPr>
        <w:t xml:space="preserve">Prior to the </w:t>
      </w:r>
      <w:r>
        <w:rPr>
          <w:rFonts w:cs="Arial"/>
          <w:szCs w:val="24"/>
        </w:rPr>
        <w:t>occupation of the development hereby</w:t>
      </w:r>
      <w:r w:rsidRPr="002E5658">
        <w:rPr>
          <w:rFonts w:cs="Arial"/>
          <w:szCs w:val="24"/>
        </w:rPr>
        <w:t xml:space="preserve"> permitted</w:t>
      </w:r>
      <w:r>
        <w:rPr>
          <w:rFonts w:cs="Arial"/>
          <w:szCs w:val="24"/>
        </w:rPr>
        <w:t xml:space="preserve"> t</w:t>
      </w:r>
      <w:r w:rsidRPr="00154C29">
        <w:rPr>
          <w:rFonts w:cs="Arial"/>
          <w:szCs w:val="24"/>
        </w:rPr>
        <w:t>he 1.8m close boarded fence to the western boundary shall be provided</w:t>
      </w:r>
      <w:r>
        <w:rPr>
          <w:rFonts w:cs="Arial"/>
          <w:szCs w:val="24"/>
        </w:rPr>
        <w:t xml:space="preserve"> in accordance with the approved plan titled ‘</w:t>
      </w:r>
      <w:r w:rsidRPr="00761523">
        <w:rPr>
          <w:rFonts w:cs="Arial"/>
          <w:i/>
          <w:iCs/>
          <w:szCs w:val="24"/>
        </w:rPr>
        <w:t>Hard &amp;soft Landscaping Details -1495/P-002’</w:t>
      </w:r>
      <w:r w:rsidRPr="00154C29">
        <w:rPr>
          <w:rFonts w:cs="Arial"/>
          <w:szCs w:val="24"/>
        </w:rPr>
        <w:t xml:space="preserve"> and maintained thereafter unless otherwise approved in writing by the Local Planning Authority.</w:t>
      </w:r>
    </w:p>
    <w:p w14:paraId="210943D6" w14:textId="77777777" w:rsidR="001E09AC" w:rsidRPr="00A25945" w:rsidRDefault="001E09AC" w:rsidP="001E09AC">
      <w:pPr>
        <w:pStyle w:val="ListParagraph"/>
        <w:tabs>
          <w:tab w:val="left" w:pos="538"/>
          <w:tab w:val="left" w:pos="566"/>
        </w:tabs>
        <w:autoSpaceDE w:val="0"/>
        <w:autoSpaceDN w:val="0"/>
        <w:adjustRightInd w:val="0"/>
        <w:ind w:left="360"/>
        <w:jc w:val="both"/>
        <w:rPr>
          <w:rFonts w:cs="Arial"/>
          <w:szCs w:val="24"/>
        </w:rPr>
      </w:pPr>
      <w:r w:rsidRPr="00A25945">
        <w:rPr>
          <w:rFonts w:cs="Arial"/>
          <w:szCs w:val="24"/>
        </w:rPr>
        <w:t xml:space="preserve"> </w:t>
      </w:r>
    </w:p>
    <w:p w14:paraId="7B7C24C2" w14:textId="77777777" w:rsidR="001E09AC" w:rsidRPr="00A25945" w:rsidRDefault="001E09AC" w:rsidP="001E09AC">
      <w:pPr>
        <w:pStyle w:val="ListParagraph"/>
        <w:tabs>
          <w:tab w:val="left" w:pos="538"/>
          <w:tab w:val="left" w:pos="566"/>
        </w:tabs>
        <w:autoSpaceDE w:val="0"/>
        <w:autoSpaceDN w:val="0"/>
        <w:adjustRightInd w:val="0"/>
        <w:ind w:left="360"/>
        <w:jc w:val="both"/>
        <w:rPr>
          <w:rFonts w:cs="Arial"/>
          <w:szCs w:val="24"/>
        </w:rPr>
      </w:pPr>
      <w:r w:rsidRPr="00A25945">
        <w:rPr>
          <w:rFonts w:cs="Arial"/>
          <w:b/>
          <w:bCs/>
          <w:szCs w:val="24"/>
        </w:rPr>
        <w:t>Reason:</w:t>
      </w:r>
      <w:r w:rsidRPr="00A25945">
        <w:rPr>
          <w:rFonts w:cs="Arial"/>
          <w:szCs w:val="24"/>
        </w:rPr>
        <w:t xml:space="preserve"> To safeguard residential amenity</w:t>
      </w:r>
    </w:p>
    <w:p w14:paraId="649B1345"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2C3F3461" w14:textId="77777777" w:rsidR="001E09AC" w:rsidRPr="00C20B3E"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C20B3E">
        <w:rPr>
          <w:rFonts w:cs="Arial"/>
          <w:szCs w:val="24"/>
        </w:rPr>
        <w:t xml:space="preserve">The development hereby approved shall be carried out in strict accordance with the </w:t>
      </w:r>
      <w:r w:rsidRPr="008E2356">
        <w:rPr>
          <w:rFonts w:cs="Arial"/>
          <w:i/>
          <w:iCs/>
          <w:szCs w:val="24"/>
        </w:rPr>
        <w:t>BAT AERIAL TREE ASSESSMENT AND PRESENCE / ABSENCE SURVEYS</w:t>
      </w:r>
      <w:r>
        <w:rPr>
          <w:rFonts w:cs="Arial"/>
          <w:i/>
          <w:iCs/>
          <w:szCs w:val="24"/>
        </w:rPr>
        <w:t xml:space="preserve"> prepared by </w:t>
      </w:r>
      <w:r w:rsidRPr="008E2356">
        <w:rPr>
          <w:rFonts w:cs="Arial"/>
          <w:i/>
          <w:iCs/>
          <w:szCs w:val="24"/>
        </w:rPr>
        <w:t>United Environmental Services Ltd</w:t>
      </w:r>
      <w:r>
        <w:rPr>
          <w:rFonts w:cs="Arial"/>
          <w:i/>
          <w:iCs/>
          <w:szCs w:val="24"/>
        </w:rPr>
        <w:t xml:space="preserve"> </w:t>
      </w:r>
      <w:r w:rsidRPr="00A33EC1">
        <w:rPr>
          <w:rFonts w:cs="Arial"/>
          <w:szCs w:val="24"/>
        </w:rPr>
        <w:t>and the Mitigation and compensation measures detailed in it,</w:t>
      </w:r>
      <w:r>
        <w:rPr>
          <w:rFonts w:cs="Arial"/>
          <w:szCs w:val="24"/>
        </w:rPr>
        <w:t xml:space="preserve"> and</w:t>
      </w:r>
      <w:r w:rsidRPr="00C20B3E">
        <w:rPr>
          <w:rFonts w:cs="Arial"/>
          <w:szCs w:val="24"/>
        </w:rPr>
        <w:t xml:space="preserve"> there shall be no variation without the prior written approval of the Local Planning Authority. </w:t>
      </w:r>
    </w:p>
    <w:p w14:paraId="0FC93FD0"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36A1C87C" w14:textId="77777777" w:rsidR="001E09AC" w:rsidRPr="00154C29" w:rsidRDefault="001E09AC" w:rsidP="001E09AC">
      <w:pPr>
        <w:pStyle w:val="ListParagraph"/>
        <w:tabs>
          <w:tab w:val="left" w:pos="538"/>
          <w:tab w:val="left" w:pos="566"/>
        </w:tabs>
        <w:autoSpaceDE w:val="0"/>
        <w:autoSpaceDN w:val="0"/>
        <w:adjustRightInd w:val="0"/>
        <w:ind w:left="360"/>
        <w:jc w:val="both"/>
        <w:rPr>
          <w:rFonts w:cs="Arial"/>
          <w:szCs w:val="24"/>
        </w:rPr>
      </w:pPr>
      <w:r w:rsidRPr="00515A58">
        <w:rPr>
          <w:rFonts w:cs="Arial"/>
          <w:b/>
          <w:bCs/>
          <w:szCs w:val="24"/>
        </w:rPr>
        <w:t>Reason:</w:t>
      </w:r>
      <w:r w:rsidRPr="00515A58">
        <w:rPr>
          <w:rFonts w:cs="Arial"/>
          <w:szCs w:val="24"/>
        </w:rPr>
        <w:t xml:space="preserve"> To ensure protection of the habitat of bats and </w:t>
      </w:r>
      <w:r>
        <w:rPr>
          <w:rFonts w:cs="Arial"/>
          <w:szCs w:val="24"/>
        </w:rPr>
        <w:t>birds.</w:t>
      </w:r>
    </w:p>
    <w:p w14:paraId="7795002E"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2A34DB53" w14:textId="77777777" w:rsidR="001E09AC"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2E5658">
        <w:rPr>
          <w:rFonts w:cs="Arial"/>
          <w:szCs w:val="24"/>
        </w:rPr>
        <w:t xml:space="preserve">Prior to the </w:t>
      </w:r>
      <w:r>
        <w:rPr>
          <w:rFonts w:cs="Arial"/>
          <w:szCs w:val="24"/>
        </w:rPr>
        <w:t>occupation of the development hereby</w:t>
      </w:r>
      <w:r w:rsidRPr="002E5658">
        <w:rPr>
          <w:rFonts w:cs="Arial"/>
          <w:szCs w:val="24"/>
        </w:rPr>
        <w:t xml:space="preserve"> permitted</w:t>
      </w:r>
      <w:r>
        <w:rPr>
          <w:rFonts w:cs="Arial"/>
          <w:szCs w:val="24"/>
        </w:rPr>
        <w:t xml:space="preserve"> the bat and bird boxes shall be provided in accordance with the approved plan titled ‘</w:t>
      </w:r>
      <w:r w:rsidRPr="00761523">
        <w:rPr>
          <w:rFonts w:cs="Arial"/>
          <w:i/>
          <w:iCs/>
          <w:szCs w:val="24"/>
        </w:rPr>
        <w:t>Hard &amp;soft Landscaping Details -1495/P-002’</w:t>
      </w:r>
      <w:r w:rsidRPr="00154C29">
        <w:rPr>
          <w:rFonts w:cs="Arial"/>
          <w:szCs w:val="24"/>
        </w:rPr>
        <w:t xml:space="preserve"> and maintained thereafter unless otherwise approved in writing by the Local Planning Authority.</w:t>
      </w:r>
    </w:p>
    <w:p w14:paraId="48CEC74F"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3FC0F877" w14:textId="77777777" w:rsidR="001E09AC" w:rsidRPr="00154C29" w:rsidRDefault="001E09AC" w:rsidP="001E09AC">
      <w:pPr>
        <w:pStyle w:val="ListParagraph"/>
        <w:tabs>
          <w:tab w:val="left" w:pos="538"/>
          <w:tab w:val="left" w:pos="566"/>
        </w:tabs>
        <w:autoSpaceDE w:val="0"/>
        <w:autoSpaceDN w:val="0"/>
        <w:adjustRightInd w:val="0"/>
        <w:ind w:left="360"/>
        <w:jc w:val="both"/>
        <w:rPr>
          <w:rFonts w:cs="Arial"/>
          <w:szCs w:val="24"/>
        </w:rPr>
      </w:pPr>
      <w:r w:rsidRPr="00515A58">
        <w:rPr>
          <w:rFonts w:cs="Arial"/>
          <w:b/>
          <w:bCs/>
          <w:szCs w:val="24"/>
        </w:rPr>
        <w:t>Reason:</w:t>
      </w:r>
      <w:r w:rsidRPr="00515A58">
        <w:rPr>
          <w:rFonts w:cs="Arial"/>
          <w:szCs w:val="24"/>
        </w:rPr>
        <w:t xml:space="preserve"> To ensure protection of the habitat of bats and </w:t>
      </w:r>
      <w:r>
        <w:rPr>
          <w:rFonts w:cs="Arial"/>
          <w:szCs w:val="24"/>
        </w:rPr>
        <w:t>birds.</w:t>
      </w:r>
    </w:p>
    <w:p w14:paraId="6908D41B"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12BDF8B6" w14:textId="77777777" w:rsidR="001E09AC"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724A64">
        <w:rPr>
          <w:rFonts w:cs="Arial"/>
          <w:szCs w:val="24"/>
        </w:rPr>
        <w:t xml:space="preserve">Prior to first occupation the garage and driveway hereby approved shall be provided and kept available for the parking of vehicles ancillary to the enjoyment of the household and shall not be used for any use that would preclude the ability of their use for the parking of private motor vehicles, whether or not permitted by the provisions of the Town and Country Planning (General Permitted Development) Order 2015 or any order amending or revoking and re-enacting that order. </w:t>
      </w:r>
    </w:p>
    <w:p w14:paraId="1CFB1CFC"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6893B23B"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A726B7">
        <w:rPr>
          <w:rFonts w:cs="Arial"/>
          <w:b/>
          <w:bCs/>
          <w:szCs w:val="24"/>
        </w:rPr>
        <w:t>Reason:</w:t>
      </w:r>
      <w:r w:rsidRPr="00724A64">
        <w:rPr>
          <w:rFonts w:cs="Arial"/>
          <w:szCs w:val="24"/>
        </w:rPr>
        <w:t xml:space="preserve"> To ensure that adequate parking provision is retained on site.</w:t>
      </w:r>
    </w:p>
    <w:p w14:paraId="0529749A"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226AF264" w14:textId="77777777" w:rsidR="001E09AC" w:rsidRPr="00545849"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545849">
        <w:rPr>
          <w:rFonts w:cs="Arial"/>
          <w:szCs w:val="24"/>
        </w:rPr>
        <w:t xml:space="preserve">Prior to the commencement of development, details of a sustainable surface water drainage scheme and a foul water drainage scheme shall be submitted to and approved in writing by the Local Planning Authority. The drainage schemes must include: </w:t>
      </w:r>
    </w:p>
    <w:p w14:paraId="7BE1B3E0" w14:textId="77777777" w:rsidR="001E09AC" w:rsidRPr="00545849" w:rsidRDefault="001E09AC" w:rsidP="001E09AC">
      <w:pPr>
        <w:pStyle w:val="ListParagraph"/>
        <w:numPr>
          <w:ilvl w:val="0"/>
          <w:numId w:val="4"/>
        </w:numPr>
        <w:tabs>
          <w:tab w:val="left" w:pos="538"/>
          <w:tab w:val="left" w:pos="566"/>
        </w:tabs>
        <w:autoSpaceDE w:val="0"/>
        <w:autoSpaceDN w:val="0"/>
        <w:adjustRightInd w:val="0"/>
        <w:spacing w:after="200" w:line="276" w:lineRule="auto"/>
        <w:jc w:val="both"/>
        <w:rPr>
          <w:rFonts w:cs="Arial"/>
          <w:szCs w:val="24"/>
        </w:rPr>
      </w:pPr>
      <w:r w:rsidRPr="00545849">
        <w:rPr>
          <w:rFonts w:cs="Arial"/>
          <w:szCs w:val="24"/>
        </w:rPr>
        <w:t xml:space="preserve">An investigation of the hierarchy of drainage options in the National Standards for Sustainable Drainage Systems (or any subsequent amendment thereof). This investigation shall include evidence of an assessment of ground conditions and the potential for infiltration of surface </w:t>
      </w:r>
      <w:proofErr w:type="gramStart"/>
      <w:r w:rsidRPr="00545849">
        <w:rPr>
          <w:rFonts w:cs="Arial"/>
          <w:szCs w:val="24"/>
        </w:rPr>
        <w:t>water;</w:t>
      </w:r>
      <w:proofErr w:type="gramEnd"/>
      <w:r w:rsidRPr="00545849">
        <w:rPr>
          <w:rFonts w:cs="Arial"/>
          <w:szCs w:val="24"/>
        </w:rPr>
        <w:t xml:space="preserve"> </w:t>
      </w:r>
    </w:p>
    <w:p w14:paraId="1CBE9881" w14:textId="77777777" w:rsidR="001E09AC" w:rsidRPr="00545849" w:rsidRDefault="001E09AC" w:rsidP="001E09AC">
      <w:pPr>
        <w:pStyle w:val="ListParagraph"/>
        <w:numPr>
          <w:ilvl w:val="0"/>
          <w:numId w:val="4"/>
        </w:numPr>
        <w:tabs>
          <w:tab w:val="left" w:pos="538"/>
          <w:tab w:val="left" w:pos="566"/>
        </w:tabs>
        <w:autoSpaceDE w:val="0"/>
        <w:autoSpaceDN w:val="0"/>
        <w:adjustRightInd w:val="0"/>
        <w:spacing w:after="200" w:line="276" w:lineRule="auto"/>
        <w:jc w:val="both"/>
        <w:rPr>
          <w:rFonts w:cs="Arial"/>
          <w:szCs w:val="24"/>
        </w:rPr>
      </w:pPr>
      <w:r w:rsidRPr="00545849">
        <w:rPr>
          <w:rFonts w:cs="Arial"/>
          <w:szCs w:val="24"/>
        </w:rPr>
        <w:t>A restricted rate of discharge of surface water agreed with the local planning authority (if it is agreed that infiltration is discounted by the investigations</w:t>
      </w:r>
      <w:proofErr w:type="gramStart"/>
      <w:r w:rsidRPr="00545849">
        <w:rPr>
          <w:rFonts w:cs="Arial"/>
          <w:szCs w:val="24"/>
        </w:rPr>
        <w:t>);</w:t>
      </w:r>
      <w:proofErr w:type="gramEnd"/>
      <w:r w:rsidRPr="00545849">
        <w:rPr>
          <w:rFonts w:cs="Arial"/>
          <w:szCs w:val="24"/>
        </w:rPr>
        <w:t xml:space="preserve"> </w:t>
      </w:r>
    </w:p>
    <w:p w14:paraId="56ED57B7" w14:textId="77777777" w:rsidR="001E09AC" w:rsidRPr="00545849" w:rsidRDefault="001E09AC" w:rsidP="001E09AC">
      <w:pPr>
        <w:pStyle w:val="ListParagraph"/>
        <w:numPr>
          <w:ilvl w:val="0"/>
          <w:numId w:val="4"/>
        </w:numPr>
        <w:tabs>
          <w:tab w:val="left" w:pos="538"/>
          <w:tab w:val="left" w:pos="566"/>
        </w:tabs>
        <w:autoSpaceDE w:val="0"/>
        <w:autoSpaceDN w:val="0"/>
        <w:adjustRightInd w:val="0"/>
        <w:spacing w:after="200" w:line="276" w:lineRule="auto"/>
        <w:jc w:val="both"/>
        <w:rPr>
          <w:rFonts w:cs="Arial"/>
          <w:szCs w:val="24"/>
        </w:rPr>
      </w:pPr>
      <w:r w:rsidRPr="00545849">
        <w:rPr>
          <w:rFonts w:cs="Arial"/>
          <w:szCs w:val="24"/>
        </w:rPr>
        <w:lastRenderedPageBreak/>
        <w:t xml:space="preserve">Levels of the proposed drainage systems including proposed ground and finished floor levels in </w:t>
      </w:r>
      <w:proofErr w:type="gramStart"/>
      <w:r w:rsidRPr="00545849">
        <w:rPr>
          <w:rFonts w:cs="Arial"/>
          <w:szCs w:val="24"/>
        </w:rPr>
        <w:t>AOD;</w:t>
      </w:r>
      <w:proofErr w:type="gramEnd"/>
      <w:r w:rsidRPr="00545849">
        <w:rPr>
          <w:rFonts w:cs="Arial"/>
          <w:szCs w:val="24"/>
        </w:rPr>
        <w:t xml:space="preserve"> </w:t>
      </w:r>
    </w:p>
    <w:p w14:paraId="6A4AF2ED" w14:textId="77777777" w:rsidR="001E09AC" w:rsidRPr="00545849" w:rsidRDefault="001E09AC" w:rsidP="001E09AC">
      <w:pPr>
        <w:pStyle w:val="ListParagraph"/>
        <w:numPr>
          <w:ilvl w:val="0"/>
          <w:numId w:val="4"/>
        </w:numPr>
        <w:tabs>
          <w:tab w:val="left" w:pos="538"/>
          <w:tab w:val="left" w:pos="566"/>
        </w:tabs>
        <w:autoSpaceDE w:val="0"/>
        <w:autoSpaceDN w:val="0"/>
        <w:adjustRightInd w:val="0"/>
        <w:spacing w:after="200" w:line="276" w:lineRule="auto"/>
        <w:jc w:val="both"/>
        <w:rPr>
          <w:rFonts w:cs="Arial"/>
          <w:szCs w:val="24"/>
        </w:rPr>
      </w:pPr>
      <w:r w:rsidRPr="00545849">
        <w:rPr>
          <w:rFonts w:cs="Arial"/>
          <w:szCs w:val="24"/>
        </w:rPr>
        <w:t xml:space="preserve">Incorporate mitigation measures to manage the risk of sewer surcharge where applicable; and </w:t>
      </w:r>
    </w:p>
    <w:p w14:paraId="58565A11" w14:textId="77777777" w:rsidR="001E09AC" w:rsidRPr="00545849" w:rsidRDefault="001E09AC" w:rsidP="001E09AC">
      <w:pPr>
        <w:pStyle w:val="ListParagraph"/>
        <w:numPr>
          <w:ilvl w:val="0"/>
          <w:numId w:val="4"/>
        </w:numPr>
        <w:tabs>
          <w:tab w:val="left" w:pos="538"/>
          <w:tab w:val="left" w:pos="566"/>
        </w:tabs>
        <w:autoSpaceDE w:val="0"/>
        <w:autoSpaceDN w:val="0"/>
        <w:adjustRightInd w:val="0"/>
        <w:spacing w:after="200" w:line="276" w:lineRule="auto"/>
        <w:jc w:val="both"/>
        <w:rPr>
          <w:rFonts w:cs="Arial"/>
          <w:szCs w:val="24"/>
        </w:rPr>
      </w:pPr>
      <w:r w:rsidRPr="00545849">
        <w:rPr>
          <w:rFonts w:cs="Arial"/>
          <w:szCs w:val="24"/>
        </w:rPr>
        <w:t xml:space="preserve">Foul and surface water shall drain on separate systems. </w:t>
      </w:r>
    </w:p>
    <w:p w14:paraId="03CA3491" w14:textId="77777777" w:rsidR="001E09AC" w:rsidRPr="00545849" w:rsidRDefault="001E09AC" w:rsidP="001E09AC">
      <w:pPr>
        <w:pStyle w:val="ListParagraph"/>
        <w:tabs>
          <w:tab w:val="left" w:pos="538"/>
          <w:tab w:val="left" w:pos="566"/>
        </w:tabs>
        <w:autoSpaceDE w:val="0"/>
        <w:autoSpaceDN w:val="0"/>
        <w:adjustRightInd w:val="0"/>
        <w:ind w:left="360"/>
        <w:jc w:val="both"/>
        <w:rPr>
          <w:rFonts w:cs="Arial"/>
          <w:szCs w:val="24"/>
        </w:rPr>
      </w:pPr>
    </w:p>
    <w:p w14:paraId="7F4F51D9" w14:textId="77777777" w:rsidR="001E09AC" w:rsidRPr="00545849" w:rsidRDefault="001E09AC" w:rsidP="001E09AC">
      <w:pPr>
        <w:pStyle w:val="ListParagraph"/>
        <w:tabs>
          <w:tab w:val="left" w:pos="538"/>
          <w:tab w:val="left" w:pos="566"/>
        </w:tabs>
        <w:autoSpaceDE w:val="0"/>
        <w:autoSpaceDN w:val="0"/>
        <w:adjustRightInd w:val="0"/>
        <w:ind w:left="360"/>
        <w:jc w:val="both"/>
        <w:rPr>
          <w:rFonts w:cs="Arial"/>
          <w:szCs w:val="24"/>
        </w:rPr>
      </w:pPr>
      <w:r w:rsidRPr="00545849">
        <w:rPr>
          <w:rFonts w:cs="Arial"/>
          <w:szCs w:val="24"/>
        </w:rPr>
        <w:t xml:space="preserve">The approved schemes shall be in accordance with the National Standards for Sustainable Drainage Systems (2025) or any subsequent replacement national standards. Prior to occupation of the proposed development, the drainage schemes shall be completed in accordance with the approved details and retained thereafter for the lifetime of the development. </w:t>
      </w:r>
    </w:p>
    <w:p w14:paraId="2103F45C" w14:textId="77777777" w:rsidR="001E09AC" w:rsidRPr="00545849" w:rsidRDefault="001E09AC" w:rsidP="001E09AC">
      <w:pPr>
        <w:pStyle w:val="ListParagraph"/>
        <w:tabs>
          <w:tab w:val="left" w:pos="538"/>
          <w:tab w:val="left" w:pos="566"/>
        </w:tabs>
        <w:autoSpaceDE w:val="0"/>
        <w:autoSpaceDN w:val="0"/>
        <w:adjustRightInd w:val="0"/>
        <w:ind w:left="360"/>
        <w:jc w:val="both"/>
        <w:rPr>
          <w:rFonts w:cs="Arial"/>
          <w:szCs w:val="24"/>
        </w:rPr>
      </w:pPr>
    </w:p>
    <w:p w14:paraId="2FC23115"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545849">
        <w:rPr>
          <w:rFonts w:cs="Arial"/>
          <w:b/>
          <w:bCs/>
          <w:szCs w:val="24"/>
        </w:rPr>
        <w:t>Reason:</w:t>
      </w:r>
      <w:r w:rsidRPr="00545849">
        <w:rPr>
          <w:rFonts w:cs="Arial"/>
          <w:szCs w:val="24"/>
        </w:rPr>
        <w:t xml:space="preserve"> To promote sustainable development, secure proper drainage and to manage the risk of flooding and pollution.</w:t>
      </w:r>
    </w:p>
    <w:p w14:paraId="47E1CD4B"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3C8D87D8" w14:textId="77777777" w:rsidR="001E09AC" w:rsidRPr="00C20B3E" w:rsidRDefault="001E09AC" w:rsidP="001E09AC">
      <w:pPr>
        <w:pStyle w:val="ListParagraph"/>
        <w:numPr>
          <w:ilvl w:val="0"/>
          <w:numId w:val="2"/>
        </w:numPr>
        <w:tabs>
          <w:tab w:val="left" w:pos="538"/>
          <w:tab w:val="left" w:pos="566"/>
        </w:tabs>
        <w:autoSpaceDE w:val="0"/>
        <w:autoSpaceDN w:val="0"/>
        <w:adjustRightInd w:val="0"/>
        <w:spacing w:after="200" w:line="276" w:lineRule="auto"/>
        <w:jc w:val="both"/>
        <w:rPr>
          <w:rFonts w:cs="Arial"/>
          <w:szCs w:val="24"/>
        </w:rPr>
      </w:pPr>
      <w:r w:rsidRPr="00C20B3E">
        <w:rPr>
          <w:rFonts w:cs="Arial"/>
          <w:szCs w:val="24"/>
        </w:rPr>
        <w:t xml:space="preserve">The development hereby approved shall be carried out in strict accordance with the </w:t>
      </w:r>
      <w:r w:rsidRPr="00C035D9">
        <w:rPr>
          <w:rFonts w:cs="Arial"/>
          <w:i/>
          <w:iCs/>
          <w:szCs w:val="24"/>
        </w:rPr>
        <w:t>Tree Protection Plan titled numbered CCL 11893 /TPP Rev 1</w:t>
      </w:r>
      <w:r>
        <w:rPr>
          <w:rFonts w:cs="Arial"/>
          <w:szCs w:val="24"/>
        </w:rPr>
        <w:t xml:space="preserve"> </w:t>
      </w:r>
      <w:r w:rsidRPr="00C20B3E">
        <w:rPr>
          <w:rFonts w:cs="Arial"/>
          <w:szCs w:val="24"/>
        </w:rPr>
        <w:t>and</w:t>
      </w:r>
      <w:r>
        <w:rPr>
          <w:rFonts w:cs="Arial"/>
          <w:szCs w:val="24"/>
        </w:rPr>
        <w:t xml:space="preserve"> the recommendations of the </w:t>
      </w:r>
      <w:r w:rsidRPr="00C035D9">
        <w:rPr>
          <w:rFonts w:cs="Arial"/>
          <w:i/>
          <w:iCs/>
          <w:szCs w:val="24"/>
        </w:rPr>
        <w:t xml:space="preserve">BS 5837 </w:t>
      </w:r>
      <w:proofErr w:type="spellStart"/>
      <w:r w:rsidRPr="00C035D9">
        <w:rPr>
          <w:rFonts w:cs="Arial"/>
          <w:i/>
          <w:iCs/>
          <w:szCs w:val="24"/>
        </w:rPr>
        <w:t>Arboricultural</w:t>
      </w:r>
      <w:proofErr w:type="spellEnd"/>
      <w:r w:rsidRPr="00C035D9">
        <w:rPr>
          <w:rFonts w:cs="Arial"/>
          <w:i/>
          <w:iCs/>
          <w:szCs w:val="24"/>
        </w:rPr>
        <w:t xml:space="preserve"> Report Impact Assessment &amp; Tree Planting Scheme prepared by Crown tree consultancy</w:t>
      </w:r>
      <w:r>
        <w:rPr>
          <w:rFonts w:cs="Arial"/>
          <w:szCs w:val="24"/>
        </w:rPr>
        <w:t>, and</w:t>
      </w:r>
      <w:r w:rsidRPr="00C20B3E">
        <w:rPr>
          <w:rFonts w:cs="Arial"/>
          <w:szCs w:val="24"/>
        </w:rPr>
        <w:t xml:space="preserve"> there shall be no variation without the prior written approval of the Local Planning Authority. The protective fencing shall thereafter be maintained during the period of construction. </w:t>
      </w:r>
    </w:p>
    <w:p w14:paraId="1CA13BE4" w14:textId="77777777" w:rsidR="001E09AC" w:rsidRPr="00C20B3E" w:rsidRDefault="001E09AC" w:rsidP="001E09AC">
      <w:pPr>
        <w:pStyle w:val="ListParagraph"/>
        <w:tabs>
          <w:tab w:val="left" w:pos="538"/>
          <w:tab w:val="left" w:pos="566"/>
        </w:tabs>
        <w:autoSpaceDE w:val="0"/>
        <w:autoSpaceDN w:val="0"/>
        <w:adjustRightInd w:val="0"/>
        <w:ind w:left="360"/>
        <w:jc w:val="both"/>
        <w:rPr>
          <w:rFonts w:cs="Arial"/>
          <w:szCs w:val="24"/>
        </w:rPr>
      </w:pPr>
    </w:p>
    <w:p w14:paraId="70836C2C"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r w:rsidRPr="0031371D">
        <w:rPr>
          <w:rFonts w:cs="Arial"/>
          <w:b/>
          <w:bCs/>
          <w:szCs w:val="24"/>
        </w:rPr>
        <w:t>Reason:</w:t>
      </w:r>
      <w:r w:rsidRPr="00C20B3E">
        <w:rPr>
          <w:rFonts w:cs="Arial"/>
          <w:szCs w:val="24"/>
        </w:rPr>
        <w:t xml:space="preserve"> To prevent trees from being damaged during building works.</w:t>
      </w:r>
    </w:p>
    <w:p w14:paraId="7CD9C5B9" w14:textId="77777777" w:rsidR="001E09AC" w:rsidRDefault="001E09AC" w:rsidP="001E09AC">
      <w:pPr>
        <w:pStyle w:val="ListParagraph"/>
        <w:tabs>
          <w:tab w:val="left" w:pos="538"/>
          <w:tab w:val="left" w:pos="566"/>
        </w:tabs>
        <w:autoSpaceDE w:val="0"/>
        <w:autoSpaceDN w:val="0"/>
        <w:adjustRightInd w:val="0"/>
        <w:ind w:left="360"/>
        <w:jc w:val="both"/>
        <w:rPr>
          <w:rFonts w:cs="Arial"/>
          <w:szCs w:val="24"/>
        </w:rPr>
      </w:pPr>
    </w:p>
    <w:p w14:paraId="49834038" w14:textId="34246A06" w:rsidR="001E09AC" w:rsidRDefault="001E09AC" w:rsidP="001E09AC">
      <w:pPr>
        <w:pStyle w:val="ListParagraph"/>
        <w:numPr>
          <w:ilvl w:val="0"/>
          <w:numId w:val="2"/>
        </w:numPr>
        <w:spacing w:after="200" w:line="276" w:lineRule="auto"/>
        <w:jc w:val="both"/>
        <w:rPr>
          <w:rFonts w:cs="Arial"/>
          <w:szCs w:val="24"/>
        </w:rPr>
      </w:pPr>
      <w:bookmarkStart w:id="0" w:name="_Hlk190170120"/>
      <w:r w:rsidRPr="00E67811">
        <w:rPr>
          <w:rFonts w:cs="Arial"/>
          <w:szCs w:val="24"/>
        </w:rPr>
        <w:t xml:space="preserve">The window </w:t>
      </w:r>
      <w:proofErr w:type="gramStart"/>
      <w:r w:rsidRPr="00E67811">
        <w:rPr>
          <w:rFonts w:cs="Arial"/>
          <w:szCs w:val="24"/>
        </w:rPr>
        <w:t>in</w:t>
      </w:r>
      <w:proofErr w:type="gramEnd"/>
      <w:r w:rsidR="00ED53D8">
        <w:rPr>
          <w:rFonts w:cs="Arial"/>
          <w:szCs w:val="24"/>
        </w:rPr>
        <w:t xml:space="preserve"> the</w:t>
      </w:r>
      <w:r w:rsidRPr="00E67811">
        <w:rPr>
          <w:rFonts w:cs="Arial"/>
          <w:szCs w:val="24"/>
        </w:rPr>
        <w:t xml:space="preserve"> first floor of the northern side elevation of the development hereby permitted shall at all times be</w:t>
      </w:r>
      <w:bookmarkStart w:id="1" w:name="_Hlk190170285"/>
      <w:r w:rsidRPr="00C11FC9">
        <w:rPr>
          <w:rFonts w:cs="Arial"/>
          <w:szCs w:val="24"/>
        </w:rPr>
        <w:t xml:space="preserve"> fitted with obscure glazing to at least level 4 or above unless otherwise agreed in writing by the Local Planning Authority. Any replacement glazing shall be of an equal degree or above. The window shall be hung in such a way as to prevent the effect of the obscure glazing being negated by way of opening. </w:t>
      </w:r>
    </w:p>
    <w:bookmarkEnd w:id="1"/>
    <w:p w14:paraId="4B43817B" w14:textId="77777777" w:rsidR="001E09AC" w:rsidRPr="00E67811" w:rsidRDefault="001E09AC" w:rsidP="001E09AC">
      <w:pPr>
        <w:pStyle w:val="ListParagraph"/>
        <w:ind w:left="360"/>
        <w:jc w:val="both"/>
        <w:rPr>
          <w:rFonts w:cs="Arial"/>
          <w:szCs w:val="24"/>
        </w:rPr>
      </w:pPr>
    </w:p>
    <w:p w14:paraId="77CB1D0D" w14:textId="77777777" w:rsidR="001E09AC" w:rsidRDefault="001E09AC" w:rsidP="001E09AC">
      <w:pPr>
        <w:pStyle w:val="ListParagraph"/>
        <w:ind w:left="360"/>
        <w:jc w:val="both"/>
        <w:rPr>
          <w:rFonts w:cs="Arial"/>
          <w:szCs w:val="24"/>
        </w:rPr>
      </w:pPr>
      <w:r w:rsidRPr="0019107A">
        <w:rPr>
          <w:rFonts w:cs="Arial"/>
          <w:b/>
          <w:bCs/>
          <w:szCs w:val="24"/>
        </w:rPr>
        <w:t>Reason:</w:t>
      </w:r>
      <w:r w:rsidRPr="0019107A">
        <w:rPr>
          <w:rFonts w:cs="Arial"/>
          <w:szCs w:val="24"/>
        </w:rPr>
        <w:t xml:space="preserve"> To protect the privacy of the occupants of the adjoining dwelling.</w:t>
      </w:r>
      <w:bookmarkEnd w:id="0"/>
    </w:p>
    <w:p w14:paraId="462685F7" w14:textId="77777777" w:rsidR="001E09AC" w:rsidRPr="0087769F" w:rsidRDefault="001E09AC" w:rsidP="001E09AC">
      <w:pPr>
        <w:pStyle w:val="ListParagraph"/>
        <w:ind w:left="360"/>
        <w:jc w:val="both"/>
        <w:rPr>
          <w:rFonts w:cs="Arial"/>
          <w:szCs w:val="24"/>
        </w:rPr>
      </w:pPr>
    </w:p>
    <w:p w14:paraId="4EEE3384" w14:textId="77777777" w:rsidR="001E09AC" w:rsidRPr="0087769F" w:rsidRDefault="001E09AC" w:rsidP="001E09AC">
      <w:pPr>
        <w:pStyle w:val="ListParagraph"/>
        <w:numPr>
          <w:ilvl w:val="0"/>
          <w:numId w:val="2"/>
        </w:numPr>
        <w:spacing w:after="200" w:line="276" w:lineRule="auto"/>
        <w:jc w:val="both"/>
        <w:rPr>
          <w:rFonts w:cs="Arial"/>
          <w:szCs w:val="24"/>
        </w:rPr>
      </w:pPr>
      <w:r w:rsidRPr="0087769F">
        <w:rPr>
          <w:rFonts w:cs="Arial"/>
          <w:szCs w:val="24"/>
        </w:rPr>
        <w:t xml:space="preserve">The soft landscaping proposed within the visibility splay, as indicated on approved </w:t>
      </w:r>
      <w:r>
        <w:rPr>
          <w:rFonts w:cs="Arial"/>
          <w:szCs w:val="24"/>
        </w:rPr>
        <w:t xml:space="preserve">drawing </w:t>
      </w:r>
      <w:r w:rsidRPr="0087769F">
        <w:rPr>
          <w:rFonts w:cs="Arial"/>
          <w:szCs w:val="24"/>
        </w:rPr>
        <w:t>1495/P-002, shall be maintained at a height not exceeding 600mm above ground level at all times.</w:t>
      </w:r>
    </w:p>
    <w:p w14:paraId="233B202D" w14:textId="77777777" w:rsidR="001E09AC" w:rsidRPr="0087769F" w:rsidRDefault="001E09AC" w:rsidP="001E09AC">
      <w:pPr>
        <w:pStyle w:val="ListParagraph"/>
        <w:ind w:left="360"/>
        <w:jc w:val="both"/>
        <w:rPr>
          <w:rFonts w:cs="Arial"/>
          <w:szCs w:val="24"/>
        </w:rPr>
      </w:pPr>
    </w:p>
    <w:p w14:paraId="2E4E344B" w14:textId="77777777" w:rsidR="001E09AC" w:rsidRDefault="001E09AC" w:rsidP="001E09AC">
      <w:pPr>
        <w:pStyle w:val="ListParagraph"/>
        <w:ind w:left="360"/>
        <w:jc w:val="both"/>
        <w:rPr>
          <w:rFonts w:cs="Arial"/>
          <w:szCs w:val="24"/>
        </w:rPr>
      </w:pPr>
      <w:r w:rsidRPr="00FC35EB">
        <w:rPr>
          <w:rFonts w:cs="Arial"/>
          <w:b/>
          <w:bCs/>
          <w:szCs w:val="24"/>
        </w:rPr>
        <w:t>Reason:</w:t>
      </w:r>
      <w:r w:rsidRPr="0087769F">
        <w:rPr>
          <w:rFonts w:cs="Arial"/>
          <w:szCs w:val="24"/>
        </w:rPr>
        <w:t xml:space="preserve"> In the interests of highway safety</w:t>
      </w:r>
    </w:p>
    <w:p w14:paraId="0938E1D7" w14:textId="77777777" w:rsidR="001E09AC" w:rsidRDefault="001E09AC" w:rsidP="001E09AC">
      <w:pPr>
        <w:pStyle w:val="ListParagraph"/>
        <w:ind w:left="360"/>
        <w:jc w:val="both"/>
        <w:rPr>
          <w:rFonts w:cs="Arial"/>
          <w:szCs w:val="24"/>
        </w:rPr>
      </w:pPr>
    </w:p>
    <w:p w14:paraId="2FD67CE7" w14:textId="77777777" w:rsidR="001E09AC" w:rsidRPr="000B07F2" w:rsidRDefault="001E09AC" w:rsidP="001E09AC">
      <w:pPr>
        <w:jc w:val="both"/>
        <w:rPr>
          <w:b/>
          <w:bCs/>
        </w:rPr>
      </w:pPr>
      <w:r w:rsidRPr="000B07F2">
        <w:rPr>
          <w:b/>
          <w:bCs/>
        </w:rPr>
        <w:t xml:space="preserve">BIODIVERSITY NET GAIN CONDITION </w:t>
      </w:r>
    </w:p>
    <w:p w14:paraId="52827957" w14:textId="77777777" w:rsidR="001E09AC" w:rsidRPr="000B07F2" w:rsidRDefault="001E09AC" w:rsidP="001E09AC">
      <w:pPr>
        <w:jc w:val="both"/>
        <w:rPr>
          <w:b/>
          <w:bCs/>
        </w:rPr>
      </w:pPr>
    </w:p>
    <w:p w14:paraId="7275ED1F" w14:textId="77777777" w:rsidR="001E09AC" w:rsidRPr="000B07F2" w:rsidRDefault="001E09AC" w:rsidP="001E09AC">
      <w:pPr>
        <w:numPr>
          <w:ilvl w:val="0"/>
          <w:numId w:val="3"/>
        </w:numPr>
        <w:jc w:val="both"/>
      </w:pPr>
      <w:r w:rsidRPr="000B07F2">
        <w:t xml:space="preserve">The development may not be begun unless— </w:t>
      </w:r>
    </w:p>
    <w:p w14:paraId="3116BB65" w14:textId="77777777" w:rsidR="001E09AC" w:rsidRPr="000B07F2" w:rsidRDefault="001E09AC" w:rsidP="001E09AC">
      <w:pPr>
        <w:jc w:val="both"/>
      </w:pPr>
      <w:r w:rsidRPr="000B07F2">
        <w:t>(</w:t>
      </w:r>
      <w:proofErr w:type="spellStart"/>
      <w:r w:rsidRPr="000B07F2">
        <w:t>i</w:t>
      </w:r>
      <w:proofErr w:type="spellEnd"/>
      <w:r w:rsidRPr="000B07F2">
        <w:t xml:space="preserve">) a biodiversity gain plan has been submitted to the planning authority and </w:t>
      </w:r>
    </w:p>
    <w:p w14:paraId="501FD25B" w14:textId="77777777" w:rsidR="001E09AC" w:rsidRPr="000B07F2" w:rsidRDefault="001E09AC" w:rsidP="001E09AC">
      <w:pPr>
        <w:jc w:val="both"/>
      </w:pPr>
      <w:r w:rsidRPr="000B07F2">
        <w:t xml:space="preserve">(ii) the planning authority has approved the plan </w:t>
      </w:r>
    </w:p>
    <w:p w14:paraId="6FD5BD87" w14:textId="77777777" w:rsidR="001E09AC" w:rsidRPr="000B07F2" w:rsidRDefault="001E09AC" w:rsidP="001E09AC">
      <w:pPr>
        <w:jc w:val="both"/>
      </w:pPr>
      <w:r w:rsidRPr="000B07F2">
        <w:t xml:space="preserve">Phase plan </w:t>
      </w:r>
    </w:p>
    <w:p w14:paraId="75D4E764" w14:textId="77777777" w:rsidR="001E09AC" w:rsidRPr="000B07F2" w:rsidRDefault="001E09AC" w:rsidP="001E09AC">
      <w:pPr>
        <w:jc w:val="both"/>
      </w:pPr>
      <w:r w:rsidRPr="000B07F2">
        <w:t xml:space="preserve">(b) the first and each subsequent phase of development may not be begun unless— </w:t>
      </w:r>
    </w:p>
    <w:p w14:paraId="03BDD135" w14:textId="77777777" w:rsidR="001E09AC" w:rsidRPr="000B07F2" w:rsidRDefault="001E09AC" w:rsidP="001E09AC">
      <w:pPr>
        <w:jc w:val="both"/>
      </w:pPr>
      <w:r w:rsidRPr="000B07F2">
        <w:lastRenderedPageBreak/>
        <w:t>(</w:t>
      </w:r>
      <w:proofErr w:type="spellStart"/>
      <w:r w:rsidRPr="000B07F2">
        <w:t>i</w:t>
      </w:r>
      <w:proofErr w:type="spellEnd"/>
      <w:r w:rsidRPr="000B07F2">
        <w:t xml:space="preserve">) a biodiversity gain plan for that phase has been submitted to the planning authority and </w:t>
      </w:r>
    </w:p>
    <w:p w14:paraId="240F84B2" w14:textId="77777777" w:rsidR="001E09AC" w:rsidRPr="000B07F2" w:rsidRDefault="001E09AC" w:rsidP="001E09AC">
      <w:pPr>
        <w:jc w:val="both"/>
      </w:pPr>
      <w:r w:rsidRPr="000B07F2">
        <w:t>(ii) the planning authority has approved that plan.</w:t>
      </w:r>
    </w:p>
    <w:p w14:paraId="02625B1D" w14:textId="77777777" w:rsidR="001E09AC" w:rsidRPr="000B07F2" w:rsidRDefault="001E09AC" w:rsidP="001E09AC">
      <w:pPr>
        <w:jc w:val="both"/>
      </w:pPr>
      <w:r w:rsidRPr="000B07F2">
        <w:t>Reason: In order to fulfil the obligations for Biodiversity Net Gain, in accordance with the Environment Act 2021, Schedule 14</w:t>
      </w:r>
    </w:p>
    <w:p w14:paraId="124E0EBA" w14:textId="77777777" w:rsidR="001E09AC" w:rsidRPr="00E55FFA" w:rsidRDefault="001E09AC" w:rsidP="001E09AC">
      <w:pPr>
        <w:jc w:val="both"/>
        <w:rPr>
          <w:b/>
          <w:bCs/>
        </w:rPr>
      </w:pPr>
    </w:p>
    <w:p w14:paraId="5797A8F9" w14:textId="77777777" w:rsidR="001E09AC" w:rsidRPr="00E55FFA" w:rsidRDefault="001E09AC" w:rsidP="001E09AC">
      <w:pPr>
        <w:jc w:val="both"/>
        <w:rPr>
          <w:b/>
          <w:bCs/>
        </w:rPr>
      </w:pPr>
      <w:proofErr w:type="spellStart"/>
      <w:r w:rsidRPr="00E55FFA">
        <w:rPr>
          <w:b/>
          <w:bCs/>
        </w:rPr>
        <w:t>Informatives</w:t>
      </w:r>
      <w:proofErr w:type="spellEnd"/>
    </w:p>
    <w:p w14:paraId="703A3A29" w14:textId="77777777" w:rsidR="001E09AC" w:rsidRDefault="001E09AC" w:rsidP="001E09AC">
      <w:pPr>
        <w:jc w:val="both"/>
      </w:pPr>
    </w:p>
    <w:p w14:paraId="04D631B5" w14:textId="77777777" w:rsidR="001E09AC" w:rsidRDefault="001E09AC" w:rsidP="001E09AC">
      <w:pPr>
        <w:jc w:val="both"/>
      </w:pPr>
      <w:r w:rsidRPr="00C801B1">
        <w:t xml:space="preserve">No machinery shall be operated nor any potentially noisy processes carried out at the site outside the hours of 08:00 and 17:30 on weekdays and 09:00 and 13:30 on Saturdays and there shall be no machinery </w:t>
      </w:r>
      <w:proofErr w:type="gramStart"/>
      <w:r w:rsidRPr="00C801B1">
        <w:t>operated</w:t>
      </w:r>
      <w:proofErr w:type="gramEnd"/>
      <w:r w:rsidRPr="00C801B1">
        <w:t xml:space="preserve"> or potentially noisy processes carried out at all on Sundays, Bank or Public Holidays.</w:t>
      </w:r>
    </w:p>
    <w:p w14:paraId="283D9524" w14:textId="77777777" w:rsidR="001E09AC" w:rsidRDefault="001E09AC" w:rsidP="001E09AC">
      <w:pPr>
        <w:jc w:val="both"/>
      </w:pPr>
    </w:p>
    <w:p w14:paraId="5D8F5C3F" w14:textId="77777777" w:rsidR="001E09AC" w:rsidRDefault="001E09AC" w:rsidP="001E09AC">
      <w:pPr>
        <w:jc w:val="both"/>
      </w:pPr>
      <w:r w:rsidRPr="00607058">
        <w:t>No deliveries shall be taken at or dispatched from the site outside the hours of 08:00 and 17:30 on weekdays and 09:00 and 13:30 on Saturdays and there shall be no deliveries taken or dispatched from the site at all on Sundays, Bank or Public Holidays.</w:t>
      </w:r>
    </w:p>
    <w:p w14:paraId="5FD2B261" w14:textId="77777777" w:rsidR="001E09AC" w:rsidRDefault="001E09AC" w:rsidP="001E09AC">
      <w:pPr>
        <w:jc w:val="both"/>
      </w:pPr>
    </w:p>
    <w:p w14:paraId="311216BF" w14:textId="77777777" w:rsidR="001E09AC" w:rsidRDefault="001E09AC" w:rsidP="001E09AC">
      <w:pPr>
        <w:jc w:val="both"/>
      </w:pPr>
      <w:r w:rsidRPr="00016E45">
        <w:t>The contractor shall have regard to the relevant parts of BS 5228 1997 “Noise and Vibration Control on Construction and Open Sites” during the planning and implementation of site activities and operations. 2. The local planning authority expects that the best practical means available in accordance with British Standard Codes of practise 5228:1997 Parts 1 to 4 shall be employed at all times to minimise the emission of noise from the site. 3. Reference should be made to the Council’s ‘Code of Practice for Construction and Demolition Sites’.</w:t>
      </w:r>
    </w:p>
    <w:p w14:paraId="1DFF5942" w14:textId="77777777" w:rsidR="001E09AC" w:rsidRDefault="001E09AC" w:rsidP="001E09AC">
      <w:pPr>
        <w:jc w:val="both"/>
      </w:pPr>
    </w:p>
    <w:p w14:paraId="680FF178" w14:textId="77777777" w:rsidR="001E09AC" w:rsidRDefault="001E09AC" w:rsidP="001E09AC">
      <w:pPr>
        <w:jc w:val="both"/>
      </w:pPr>
      <w:r w:rsidRPr="00E55FFA">
        <w:t>The details of dust control measures for Haul Roads, the use of suitable wheel cleaning facilities and proposals for the sheeting of vehicles carrying dusty materials shall be included by the applicant.</w:t>
      </w:r>
      <w:r>
        <w:t xml:space="preserve"> </w:t>
      </w:r>
      <w:r w:rsidRPr="00E55FFA">
        <w:t>Reference should be made to the Council’s ‘Code of Practice for Construction and Demolition</w:t>
      </w:r>
      <w:r>
        <w:t xml:space="preserve"> </w:t>
      </w:r>
      <w:r w:rsidRPr="00E55FFA">
        <w:t>Sites’.</w:t>
      </w:r>
      <w:r w:rsidRPr="00E55FFA">
        <w:cr/>
      </w:r>
    </w:p>
    <w:p w14:paraId="46AF8726" w14:textId="77777777" w:rsidR="001E09AC" w:rsidRDefault="001E09AC" w:rsidP="001E09AC">
      <w:pPr>
        <w:jc w:val="both"/>
      </w:pPr>
      <w:r w:rsidRPr="00E55FFA">
        <w:t xml:space="preserve">The Borough of Pendle Council has announced a climate emergency, </w:t>
      </w:r>
      <w:proofErr w:type="gramStart"/>
      <w:r w:rsidRPr="00E55FFA">
        <w:t>therefore</w:t>
      </w:r>
      <w:proofErr w:type="gramEnd"/>
      <w:r w:rsidRPr="00E55FFA">
        <w:t xml:space="preserve"> to help improve air quality there should be no burning of any materials on site. Pendle Borough Council receives many complaints about smoke from bonfires, which are inappropriate in any area of the borough. The practice of burning wastes on site is an old-fashioned practice, which normally constitutes an offence under the Duty of Care provisions of the Environmental Protection Act 1990. The applicant is cautioned against permitting any bonfire to take place during demolition, site clearance or construction. For further information contact Environmental Health at Pendle Borough Council by telephoning (01282) 661199.</w:t>
      </w:r>
    </w:p>
    <w:p w14:paraId="56E08EA0" w14:textId="77777777" w:rsidR="001E09AC" w:rsidRDefault="001E09AC" w:rsidP="001E09AC">
      <w:pPr>
        <w:jc w:val="both"/>
      </w:pPr>
    </w:p>
    <w:p w14:paraId="7FCC7773" w14:textId="77777777" w:rsidR="001E09AC" w:rsidRDefault="001E09AC" w:rsidP="001E09AC">
      <w:pPr>
        <w:jc w:val="both"/>
      </w:pPr>
      <w:r w:rsidRPr="00E55FFA">
        <w:t xml:space="preserve">If during any stage of the development any miscellaneous substances, made ground or potentially contaminated ground that has not been previously identified and planned for in a report is uncovered, work in the area must stop immediately and the Environmental Health Department at the Borough of Pendle should be made aware. No work should continue until a contingency plan has been </w:t>
      </w:r>
      <w:proofErr w:type="gramStart"/>
      <w:r w:rsidRPr="00E55FFA">
        <w:t>developed, and</w:t>
      </w:r>
      <w:proofErr w:type="gramEnd"/>
      <w:r w:rsidRPr="00E55FFA">
        <w:t xml:space="preserve"> agreed with the local planning authority.</w:t>
      </w:r>
    </w:p>
    <w:p w14:paraId="7531F1B9" w14:textId="77777777" w:rsidR="001E09AC" w:rsidRPr="007517EF" w:rsidRDefault="001E09AC" w:rsidP="001E09AC">
      <w:pPr>
        <w:pStyle w:val="NoSpacing"/>
        <w:jc w:val="both"/>
        <w:rPr>
          <w:rFonts w:ascii="Arial" w:hAnsi="Arial" w:cs="Arial"/>
        </w:rPr>
      </w:pPr>
    </w:p>
    <w:sectPr w:rsidR="001E09AC" w:rsidRPr="00751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C0179"/>
    <w:multiLevelType w:val="hybridMultilevel"/>
    <w:tmpl w:val="60D09D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E33B0B"/>
    <w:multiLevelType w:val="hybridMultilevel"/>
    <w:tmpl w:val="D9A4ECAE"/>
    <w:lvl w:ilvl="0" w:tplc="1D52236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3B90129"/>
    <w:multiLevelType w:val="hybridMultilevel"/>
    <w:tmpl w:val="24C28A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6FD4238"/>
    <w:multiLevelType w:val="hybridMultilevel"/>
    <w:tmpl w:val="237CB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8974AA"/>
    <w:multiLevelType w:val="hybridMultilevel"/>
    <w:tmpl w:val="D1C8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703150">
    <w:abstractNumId w:val="4"/>
  </w:num>
  <w:num w:numId="2" w16cid:durableId="1143738047">
    <w:abstractNumId w:val="0"/>
  </w:num>
  <w:num w:numId="3" w16cid:durableId="1945768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836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54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0C"/>
    <w:rsid w:val="001E09AC"/>
    <w:rsid w:val="001F4F06"/>
    <w:rsid w:val="00445C51"/>
    <w:rsid w:val="00513C0C"/>
    <w:rsid w:val="00601D78"/>
    <w:rsid w:val="00605468"/>
    <w:rsid w:val="00614B0E"/>
    <w:rsid w:val="00733133"/>
    <w:rsid w:val="007517EF"/>
    <w:rsid w:val="00990086"/>
    <w:rsid w:val="009C012C"/>
    <w:rsid w:val="00AB449B"/>
    <w:rsid w:val="00B47B7F"/>
    <w:rsid w:val="00B77A58"/>
    <w:rsid w:val="00C40DBB"/>
    <w:rsid w:val="00D45801"/>
    <w:rsid w:val="00D467EF"/>
    <w:rsid w:val="00DF6B64"/>
    <w:rsid w:val="00ED53D8"/>
    <w:rsid w:val="00EF3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ABA0"/>
  <w15:chartTrackingRefBased/>
  <w15:docId w15:val="{76974CC5-4AF3-40F8-95CE-014F75B4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C"/>
    <w:pPr>
      <w:spacing w:after="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51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C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C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C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C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C0C"/>
    <w:rPr>
      <w:rFonts w:eastAsiaTheme="majorEastAsia" w:cstheme="majorBidi"/>
      <w:color w:val="272727" w:themeColor="text1" w:themeTint="D8"/>
    </w:rPr>
  </w:style>
  <w:style w:type="paragraph" w:styleId="Title">
    <w:name w:val="Title"/>
    <w:basedOn w:val="Normal"/>
    <w:next w:val="Normal"/>
    <w:link w:val="TitleChar"/>
    <w:uiPriority w:val="10"/>
    <w:qFormat/>
    <w:rsid w:val="0051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C0C"/>
    <w:pPr>
      <w:spacing w:before="160"/>
      <w:jc w:val="center"/>
    </w:pPr>
    <w:rPr>
      <w:i/>
      <w:iCs/>
      <w:color w:val="404040" w:themeColor="text1" w:themeTint="BF"/>
    </w:rPr>
  </w:style>
  <w:style w:type="character" w:customStyle="1" w:styleId="QuoteChar">
    <w:name w:val="Quote Char"/>
    <w:basedOn w:val="DefaultParagraphFont"/>
    <w:link w:val="Quote"/>
    <w:uiPriority w:val="29"/>
    <w:rsid w:val="00513C0C"/>
    <w:rPr>
      <w:i/>
      <w:iCs/>
      <w:color w:val="404040" w:themeColor="text1" w:themeTint="BF"/>
    </w:rPr>
  </w:style>
  <w:style w:type="paragraph" w:styleId="ListParagraph">
    <w:name w:val="List Paragraph"/>
    <w:basedOn w:val="Normal"/>
    <w:uiPriority w:val="34"/>
    <w:qFormat/>
    <w:rsid w:val="00513C0C"/>
    <w:pPr>
      <w:ind w:left="720"/>
      <w:contextualSpacing/>
    </w:pPr>
  </w:style>
  <w:style w:type="character" w:styleId="IntenseEmphasis">
    <w:name w:val="Intense Emphasis"/>
    <w:basedOn w:val="DefaultParagraphFont"/>
    <w:uiPriority w:val="21"/>
    <w:qFormat/>
    <w:rsid w:val="00513C0C"/>
    <w:rPr>
      <w:i/>
      <w:iCs/>
      <w:color w:val="0F4761" w:themeColor="accent1" w:themeShade="BF"/>
    </w:rPr>
  </w:style>
  <w:style w:type="paragraph" w:styleId="IntenseQuote">
    <w:name w:val="Intense Quote"/>
    <w:basedOn w:val="Normal"/>
    <w:next w:val="Normal"/>
    <w:link w:val="IntenseQuoteChar"/>
    <w:uiPriority w:val="30"/>
    <w:qFormat/>
    <w:rsid w:val="0051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C0C"/>
    <w:rPr>
      <w:i/>
      <w:iCs/>
      <w:color w:val="0F4761" w:themeColor="accent1" w:themeShade="BF"/>
    </w:rPr>
  </w:style>
  <w:style w:type="character" w:styleId="IntenseReference">
    <w:name w:val="Intense Reference"/>
    <w:basedOn w:val="DefaultParagraphFont"/>
    <w:uiPriority w:val="32"/>
    <w:qFormat/>
    <w:rsid w:val="00513C0C"/>
    <w:rPr>
      <w:b/>
      <w:bCs/>
      <w:smallCaps/>
      <w:color w:val="0F4761" w:themeColor="accent1" w:themeShade="BF"/>
      <w:spacing w:val="5"/>
    </w:rPr>
  </w:style>
  <w:style w:type="paragraph" w:styleId="NoSpacing">
    <w:name w:val="No Spacing"/>
    <w:uiPriority w:val="1"/>
    <w:qFormat/>
    <w:rsid w:val="00EF3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1926</Words>
  <Characters>10325</Characters>
  <Application>Microsoft Office Word</Application>
  <DocSecurity>4</DocSecurity>
  <Lines>234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Cameron</dc:creator>
  <cp:keywords/>
  <dc:description/>
  <cp:lastModifiedBy>Rebecca Ferguson</cp:lastModifiedBy>
  <cp:revision>2</cp:revision>
  <cp:lastPrinted>2025-12-01T15:15:00Z</cp:lastPrinted>
  <dcterms:created xsi:type="dcterms:W3CDTF">2025-12-01T15:23:00Z</dcterms:created>
  <dcterms:modified xsi:type="dcterms:W3CDTF">2025-12-01T15:23:00Z</dcterms:modified>
</cp:coreProperties>
</file>