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C695" w14:textId="6589C023" w:rsidR="00C4188E" w:rsidRDefault="00C4188E" w:rsidP="00C4188E">
      <w:pPr>
        <w:jc w:val="center"/>
        <w:rPr>
          <w:rFonts w:ascii="Arial" w:hAnsi="Arial" w:cs="Arial"/>
          <w:b/>
        </w:rPr>
      </w:pPr>
      <w:r>
        <w:rPr>
          <w:rFonts w:ascii="Arial" w:hAnsi="Arial" w:cs="Arial"/>
          <w:b/>
        </w:rPr>
        <w:t>NOTE OF A</w:t>
      </w:r>
      <w:r w:rsidR="00D57DD7">
        <w:rPr>
          <w:rFonts w:ascii="Arial" w:hAnsi="Arial" w:cs="Arial"/>
          <w:b/>
        </w:rPr>
        <w:t xml:space="preserve"> </w:t>
      </w:r>
      <w:r>
        <w:rPr>
          <w:rFonts w:ascii="Arial" w:hAnsi="Arial" w:cs="Arial"/>
          <w:b/>
        </w:rPr>
        <w:t>MEETING OF THE</w:t>
      </w:r>
    </w:p>
    <w:p w14:paraId="3CAA8A04" w14:textId="77777777" w:rsidR="00A40546" w:rsidRDefault="00A40546" w:rsidP="00A40546">
      <w:pPr>
        <w:jc w:val="center"/>
        <w:rPr>
          <w:rFonts w:ascii="Arial" w:hAnsi="Arial" w:cs="Arial"/>
          <w:b/>
        </w:rPr>
      </w:pPr>
      <w:r>
        <w:rPr>
          <w:rFonts w:ascii="Arial" w:hAnsi="Arial" w:cs="Arial"/>
          <w:b/>
        </w:rPr>
        <w:t>NELSON TOWN DEAL BOARD</w:t>
      </w:r>
    </w:p>
    <w:p w14:paraId="3E5858FF" w14:textId="77777777" w:rsidR="008E6D18" w:rsidRDefault="008E6D18" w:rsidP="008E6D18">
      <w:pPr>
        <w:jc w:val="center"/>
        <w:rPr>
          <w:rFonts w:ascii="Arial" w:hAnsi="Arial" w:cs="Arial"/>
          <w:b/>
        </w:rPr>
      </w:pPr>
      <w:r>
        <w:rPr>
          <w:rFonts w:ascii="Arial" w:hAnsi="Arial" w:cs="Arial"/>
          <w:b/>
        </w:rPr>
        <w:t xml:space="preserve">HELD AT NELSON TOWN HALL, </w:t>
      </w:r>
    </w:p>
    <w:p w14:paraId="5E5AFF8F" w14:textId="77777777" w:rsidR="008E6D18" w:rsidRDefault="008E6D18" w:rsidP="008E6D18">
      <w:pPr>
        <w:jc w:val="center"/>
        <w:rPr>
          <w:rFonts w:ascii="Arial" w:hAnsi="Arial" w:cs="Arial"/>
          <w:b/>
        </w:rPr>
      </w:pPr>
      <w:r>
        <w:rPr>
          <w:rFonts w:ascii="Arial" w:hAnsi="Arial" w:cs="Arial"/>
          <w:b/>
        </w:rPr>
        <w:t xml:space="preserve">AND VIA TEAMS </w:t>
      </w:r>
    </w:p>
    <w:p w14:paraId="6B2BEE91" w14:textId="4763BBDC" w:rsidR="00A40546" w:rsidRDefault="00A40546" w:rsidP="00A40546">
      <w:pPr>
        <w:jc w:val="center"/>
        <w:rPr>
          <w:rFonts w:ascii="Arial" w:hAnsi="Arial" w:cs="Arial"/>
          <w:b/>
        </w:rPr>
      </w:pPr>
      <w:r>
        <w:rPr>
          <w:rFonts w:ascii="Arial" w:hAnsi="Arial" w:cs="Arial"/>
          <w:b/>
        </w:rPr>
        <w:t xml:space="preserve">ON </w:t>
      </w:r>
      <w:r w:rsidR="00D57DD7">
        <w:rPr>
          <w:rFonts w:ascii="Arial" w:hAnsi="Arial" w:cs="Arial"/>
          <w:b/>
        </w:rPr>
        <w:t>1</w:t>
      </w:r>
      <w:r w:rsidR="00812B66">
        <w:rPr>
          <w:rFonts w:ascii="Arial" w:hAnsi="Arial" w:cs="Arial"/>
          <w:b/>
        </w:rPr>
        <w:t>9</w:t>
      </w:r>
      <w:r w:rsidR="00D04FC9" w:rsidRPr="00D04FC9">
        <w:rPr>
          <w:rFonts w:ascii="Arial" w:hAnsi="Arial" w:cs="Arial"/>
          <w:b/>
          <w:vertAlign w:val="superscript"/>
        </w:rPr>
        <w:t>TH</w:t>
      </w:r>
      <w:r w:rsidR="00D04FC9">
        <w:rPr>
          <w:rFonts w:ascii="Arial" w:hAnsi="Arial" w:cs="Arial"/>
          <w:b/>
        </w:rPr>
        <w:t xml:space="preserve"> </w:t>
      </w:r>
      <w:r w:rsidR="00812B66">
        <w:rPr>
          <w:rFonts w:ascii="Arial" w:hAnsi="Arial" w:cs="Arial"/>
          <w:b/>
        </w:rPr>
        <w:t>SEPTEMBER</w:t>
      </w:r>
      <w:r w:rsidR="00D136AB">
        <w:rPr>
          <w:rFonts w:ascii="Arial" w:hAnsi="Arial" w:cs="Arial"/>
          <w:b/>
        </w:rPr>
        <w:t xml:space="preserve"> 202</w:t>
      </w:r>
      <w:r w:rsidR="00D57DD7">
        <w:rPr>
          <w:rFonts w:ascii="Arial" w:hAnsi="Arial" w:cs="Arial"/>
          <w:b/>
        </w:rPr>
        <w:t>5</w:t>
      </w:r>
    </w:p>
    <w:p w14:paraId="0F6C1BC0" w14:textId="77777777" w:rsidR="00A40546" w:rsidRDefault="00A40546" w:rsidP="00A40546">
      <w:pPr>
        <w:jc w:val="center"/>
        <w:rPr>
          <w:rFonts w:ascii="Arial" w:hAnsi="Arial" w:cs="Arial"/>
          <w:b/>
        </w:rPr>
      </w:pPr>
    </w:p>
    <w:p w14:paraId="41715DF5" w14:textId="77777777" w:rsidR="00A40546" w:rsidRDefault="00A40546" w:rsidP="00A40546">
      <w:pPr>
        <w:jc w:val="center"/>
        <w:rPr>
          <w:rFonts w:ascii="Arial" w:hAnsi="Arial" w:cs="Arial"/>
          <w:i/>
        </w:rPr>
      </w:pPr>
      <w:r>
        <w:rPr>
          <w:rFonts w:ascii="Arial" w:hAnsi="Arial" w:cs="Arial"/>
          <w:i/>
        </w:rPr>
        <w:t>PRESENT</w:t>
      </w:r>
    </w:p>
    <w:p w14:paraId="43FB9746" w14:textId="77777777" w:rsidR="005D3DAB" w:rsidRDefault="005D3DAB" w:rsidP="007B470A">
      <w:pPr>
        <w:jc w:val="center"/>
        <w:rPr>
          <w:rFonts w:ascii="Arial" w:hAnsi="Arial" w:cs="Arial"/>
          <w:i/>
        </w:rPr>
      </w:pPr>
    </w:p>
    <w:p w14:paraId="1A11CF8A" w14:textId="172D6800" w:rsidR="00A40546" w:rsidRPr="00F36828" w:rsidRDefault="007B470A" w:rsidP="007B470A">
      <w:pPr>
        <w:jc w:val="center"/>
        <w:rPr>
          <w:rFonts w:ascii="Arial" w:hAnsi="Arial" w:cs="Arial"/>
          <w:b/>
          <w:i/>
        </w:rPr>
      </w:pPr>
      <w:r w:rsidRPr="00A22D90">
        <w:rPr>
          <w:rFonts w:ascii="Arial" w:hAnsi="Arial" w:cs="Arial"/>
          <w:i/>
        </w:rPr>
        <w:t>S. Barnes</w:t>
      </w:r>
      <w:r w:rsidRPr="00201C32">
        <w:rPr>
          <w:rFonts w:ascii="Arial" w:hAnsi="Arial" w:cs="Arial"/>
          <w:i/>
        </w:rPr>
        <w:t xml:space="preserve"> </w:t>
      </w:r>
      <w:r w:rsidRPr="0076139B">
        <w:rPr>
          <w:rFonts w:ascii="Arial" w:hAnsi="Arial" w:cs="Arial"/>
          <w:i/>
        </w:rPr>
        <w:t xml:space="preserve">– </w:t>
      </w:r>
      <w:r>
        <w:rPr>
          <w:rFonts w:ascii="Arial" w:hAnsi="Arial" w:cs="Arial"/>
          <w:i/>
        </w:rPr>
        <w:t>(</w:t>
      </w:r>
      <w:r w:rsidRPr="0076139B">
        <w:rPr>
          <w:rFonts w:ascii="Arial" w:hAnsi="Arial" w:cs="Arial"/>
          <w:i/>
        </w:rPr>
        <w:t>Chair)</w:t>
      </w:r>
    </w:p>
    <w:p w14:paraId="3283071A" w14:textId="77777777" w:rsidR="005D3DAB" w:rsidRDefault="005D3DAB" w:rsidP="00A40546">
      <w:pPr>
        <w:rPr>
          <w:rFonts w:ascii="Arial" w:hAnsi="Arial" w:cs="Arial"/>
          <w:b/>
          <w:i/>
        </w:rPr>
      </w:pPr>
    </w:p>
    <w:p w14:paraId="3853950F" w14:textId="25E73904" w:rsidR="00A40546" w:rsidRPr="00F36828" w:rsidRDefault="00A40546" w:rsidP="00A40546">
      <w:pPr>
        <w:rPr>
          <w:rFonts w:ascii="Arial" w:hAnsi="Arial" w:cs="Arial"/>
          <w:b/>
          <w:i/>
        </w:rPr>
      </w:pPr>
      <w:r w:rsidRPr="00F36828">
        <w:rPr>
          <w:rFonts w:ascii="Arial" w:hAnsi="Arial" w:cs="Arial"/>
          <w:b/>
          <w:i/>
        </w:rPr>
        <w:t>Members of the Board</w:t>
      </w:r>
    </w:p>
    <w:p w14:paraId="65298CD3" w14:textId="41D989CC" w:rsidR="00E84161" w:rsidRPr="00BB3F6F" w:rsidRDefault="00E84161" w:rsidP="004940F5">
      <w:pPr>
        <w:tabs>
          <w:tab w:val="left" w:pos="2835"/>
        </w:tabs>
        <w:rPr>
          <w:rFonts w:ascii="Arial" w:hAnsi="Arial" w:cs="Arial"/>
          <w:i/>
        </w:rPr>
      </w:pPr>
      <w:r w:rsidRPr="00BB3F6F">
        <w:rPr>
          <w:rFonts w:ascii="Arial" w:hAnsi="Arial" w:cs="Arial"/>
          <w:i/>
        </w:rPr>
        <w:tab/>
      </w:r>
    </w:p>
    <w:p w14:paraId="1C2056A0" w14:textId="3C148EBD" w:rsidR="0040621A" w:rsidRDefault="0040621A" w:rsidP="0040621A">
      <w:pPr>
        <w:tabs>
          <w:tab w:val="left" w:pos="3402"/>
        </w:tabs>
        <w:spacing w:line="276" w:lineRule="auto"/>
        <w:rPr>
          <w:rFonts w:ascii="Arial" w:hAnsi="Arial" w:cs="Arial"/>
          <w:i/>
          <w:color w:val="000000" w:themeColor="text1"/>
        </w:rPr>
      </w:pPr>
      <w:r w:rsidRPr="00900FA0">
        <w:rPr>
          <w:rFonts w:ascii="Arial" w:hAnsi="Arial" w:cs="Arial"/>
          <w:i/>
          <w:color w:val="000000" w:themeColor="text1"/>
        </w:rPr>
        <w:t>Cllr F</w:t>
      </w:r>
      <w:r>
        <w:rPr>
          <w:rFonts w:ascii="Arial" w:hAnsi="Arial" w:cs="Arial"/>
          <w:i/>
          <w:color w:val="000000" w:themeColor="text1"/>
        </w:rPr>
        <w:t xml:space="preserve">. </w:t>
      </w:r>
      <w:r w:rsidRPr="00900FA0">
        <w:rPr>
          <w:rFonts w:ascii="Arial" w:hAnsi="Arial" w:cs="Arial"/>
          <w:i/>
          <w:color w:val="000000" w:themeColor="text1"/>
        </w:rPr>
        <w:t>Ahmad</w:t>
      </w:r>
      <w:r>
        <w:rPr>
          <w:rFonts w:ascii="Arial" w:hAnsi="Arial" w:cs="Arial"/>
          <w:i/>
          <w:color w:val="000000" w:themeColor="text1"/>
        </w:rPr>
        <w:tab/>
        <w:t>Nelson Town Council (NTC)</w:t>
      </w:r>
    </w:p>
    <w:p w14:paraId="1FA7E7A2" w14:textId="091357DA" w:rsidR="0040621A" w:rsidRDefault="0040621A" w:rsidP="0040621A">
      <w:pPr>
        <w:tabs>
          <w:tab w:val="left" w:pos="3402"/>
        </w:tabs>
        <w:spacing w:line="276" w:lineRule="auto"/>
        <w:rPr>
          <w:rFonts w:ascii="Arial" w:hAnsi="Arial" w:cs="Arial"/>
          <w:i/>
          <w:color w:val="000000" w:themeColor="text1"/>
        </w:rPr>
      </w:pPr>
      <w:r>
        <w:rPr>
          <w:rFonts w:ascii="Arial" w:hAnsi="Arial" w:cs="Arial"/>
          <w:i/>
          <w:color w:val="000000" w:themeColor="text1"/>
        </w:rPr>
        <w:t>Cllr A. Ali</w:t>
      </w:r>
      <w:r>
        <w:rPr>
          <w:rFonts w:ascii="Arial" w:hAnsi="Arial" w:cs="Arial"/>
          <w:i/>
          <w:color w:val="000000" w:themeColor="text1"/>
        </w:rPr>
        <w:tab/>
        <w:t>Lancashire County Council (LCC)</w:t>
      </w:r>
    </w:p>
    <w:p w14:paraId="076DEB7A" w14:textId="58369036" w:rsidR="0040621A" w:rsidRDefault="0040621A" w:rsidP="0040621A">
      <w:pPr>
        <w:tabs>
          <w:tab w:val="left" w:pos="3402"/>
        </w:tabs>
        <w:spacing w:line="276" w:lineRule="auto"/>
        <w:rPr>
          <w:rFonts w:ascii="Arial" w:hAnsi="Arial" w:cs="Arial"/>
          <w:i/>
          <w:color w:val="000000" w:themeColor="text1"/>
        </w:rPr>
      </w:pPr>
      <w:r>
        <w:rPr>
          <w:rFonts w:ascii="Arial" w:hAnsi="Arial" w:cs="Arial"/>
          <w:i/>
          <w:color w:val="000000" w:themeColor="text1"/>
        </w:rPr>
        <w:t>Cllr</w:t>
      </w:r>
      <w:r w:rsidRPr="00034A65">
        <w:rPr>
          <w:rFonts w:ascii="Arial" w:hAnsi="Arial" w:cs="Arial"/>
          <w:i/>
          <w:color w:val="000000" w:themeColor="text1"/>
        </w:rPr>
        <w:t xml:space="preserve"> A</w:t>
      </w:r>
      <w:r>
        <w:rPr>
          <w:rFonts w:ascii="Arial" w:hAnsi="Arial" w:cs="Arial"/>
          <w:i/>
          <w:color w:val="000000" w:themeColor="text1"/>
        </w:rPr>
        <w:t>.</w:t>
      </w:r>
      <w:r w:rsidRPr="00034A65">
        <w:rPr>
          <w:rFonts w:ascii="Arial" w:hAnsi="Arial" w:cs="Arial"/>
          <w:i/>
          <w:color w:val="000000" w:themeColor="text1"/>
        </w:rPr>
        <w:t xml:space="preserve"> Mahmood</w:t>
      </w:r>
      <w:r w:rsidRPr="00034A65">
        <w:rPr>
          <w:rFonts w:ascii="Arial" w:hAnsi="Arial" w:cs="Arial"/>
          <w:i/>
          <w:color w:val="000000" w:themeColor="text1"/>
        </w:rPr>
        <w:tab/>
        <w:t>P</w:t>
      </w:r>
      <w:r>
        <w:rPr>
          <w:rFonts w:ascii="Arial" w:hAnsi="Arial" w:cs="Arial"/>
          <w:i/>
          <w:color w:val="000000" w:themeColor="text1"/>
        </w:rPr>
        <w:t xml:space="preserve">endle </w:t>
      </w:r>
      <w:r w:rsidRPr="00034A65">
        <w:rPr>
          <w:rFonts w:ascii="Arial" w:hAnsi="Arial" w:cs="Arial"/>
          <w:i/>
          <w:color w:val="000000" w:themeColor="text1"/>
        </w:rPr>
        <w:t>B</w:t>
      </w:r>
      <w:r>
        <w:rPr>
          <w:rFonts w:ascii="Arial" w:hAnsi="Arial" w:cs="Arial"/>
          <w:i/>
          <w:color w:val="000000" w:themeColor="text1"/>
        </w:rPr>
        <w:t>orough Council (PBC)</w:t>
      </w:r>
    </w:p>
    <w:p w14:paraId="1EEF4E96" w14:textId="4F89D0B7" w:rsidR="0040621A" w:rsidRPr="00034A65" w:rsidRDefault="0040621A" w:rsidP="0040621A">
      <w:pPr>
        <w:tabs>
          <w:tab w:val="left" w:pos="3402"/>
        </w:tabs>
        <w:spacing w:line="276" w:lineRule="auto"/>
        <w:rPr>
          <w:rFonts w:ascii="Arial" w:hAnsi="Arial" w:cs="Arial"/>
          <w:i/>
          <w:color w:val="000000" w:themeColor="text1"/>
        </w:rPr>
      </w:pPr>
      <w:r>
        <w:rPr>
          <w:rFonts w:ascii="Arial" w:hAnsi="Arial" w:cs="Arial"/>
          <w:i/>
          <w:color w:val="000000" w:themeColor="text1"/>
        </w:rPr>
        <w:t xml:space="preserve">K. </w:t>
      </w:r>
      <w:r w:rsidRPr="00900FA0">
        <w:rPr>
          <w:rFonts w:ascii="Arial" w:hAnsi="Arial" w:cs="Arial"/>
          <w:i/>
          <w:color w:val="000000" w:themeColor="text1"/>
        </w:rPr>
        <w:t>Arciniega</w:t>
      </w:r>
      <w:r>
        <w:rPr>
          <w:rFonts w:ascii="Arial" w:hAnsi="Arial" w:cs="Arial"/>
          <w:i/>
          <w:color w:val="000000" w:themeColor="text1"/>
        </w:rPr>
        <w:tab/>
        <w:t>McDonald’s</w:t>
      </w:r>
    </w:p>
    <w:p w14:paraId="5DA68ADC" w14:textId="5E0CA6C5" w:rsidR="0040621A" w:rsidRDefault="0040621A" w:rsidP="0040621A">
      <w:pPr>
        <w:tabs>
          <w:tab w:val="left" w:pos="3402"/>
        </w:tabs>
        <w:spacing w:line="276" w:lineRule="auto"/>
        <w:rPr>
          <w:rFonts w:ascii="Arial" w:hAnsi="Arial" w:cs="Arial"/>
          <w:i/>
          <w:color w:val="000000" w:themeColor="text1"/>
        </w:rPr>
      </w:pPr>
      <w:r w:rsidRPr="00034A65">
        <w:rPr>
          <w:rFonts w:ascii="Arial" w:hAnsi="Arial" w:cs="Arial"/>
          <w:i/>
          <w:color w:val="000000" w:themeColor="text1"/>
        </w:rPr>
        <w:t>C</w:t>
      </w:r>
      <w:r>
        <w:rPr>
          <w:rFonts w:ascii="Arial" w:hAnsi="Arial" w:cs="Arial"/>
          <w:i/>
          <w:color w:val="000000" w:themeColor="text1"/>
        </w:rPr>
        <w:t xml:space="preserve">. </w:t>
      </w:r>
      <w:r w:rsidRPr="00034A65">
        <w:rPr>
          <w:rFonts w:ascii="Arial" w:hAnsi="Arial" w:cs="Arial"/>
          <w:i/>
          <w:color w:val="000000" w:themeColor="text1"/>
        </w:rPr>
        <w:t>Bennett</w:t>
      </w:r>
      <w:r w:rsidRPr="00034A65">
        <w:rPr>
          <w:rFonts w:ascii="Arial" w:hAnsi="Arial" w:cs="Arial"/>
          <w:i/>
          <w:color w:val="000000" w:themeColor="text1"/>
        </w:rPr>
        <w:tab/>
        <w:t>Positive Action in the Community</w:t>
      </w:r>
    </w:p>
    <w:p w14:paraId="592A06DE" w14:textId="6E39FEEE" w:rsidR="0040621A" w:rsidRPr="00034A65" w:rsidRDefault="0040621A" w:rsidP="0040621A">
      <w:pPr>
        <w:tabs>
          <w:tab w:val="left" w:pos="3402"/>
        </w:tabs>
        <w:spacing w:line="276" w:lineRule="auto"/>
        <w:rPr>
          <w:rFonts w:ascii="Arial" w:hAnsi="Arial" w:cs="Arial"/>
          <w:i/>
          <w:color w:val="000000" w:themeColor="text1"/>
        </w:rPr>
      </w:pPr>
      <w:r w:rsidRPr="00034A65">
        <w:rPr>
          <w:rFonts w:ascii="Arial" w:hAnsi="Arial" w:cs="Arial"/>
          <w:i/>
          <w:color w:val="000000" w:themeColor="text1"/>
        </w:rPr>
        <w:t>J</w:t>
      </w:r>
      <w:r>
        <w:rPr>
          <w:rFonts w:ascii="Arial" w:hAnsi="Arial" w:cs="Arial"/>
          <w:i/>
          <w:color w:val="000000" w:themeColor="text1"/>
        </w:rPr>
        <w:t xml:space="preserve">. </w:t>
      </w:r>
      <w:r w:rsidRPr="00034A65">
        <w:rPr>
          <w:rFonts w:ascii="Arial" w:hAnsi="Arial" w:cs="Arial"/>
          <w:i/>
          <w:color w:val="000000" w:themeColor="text1"/>
        </w:rPr>
        <w:t>Hinder</w:t>
      </w:r>
      <w:r w:rsidRPr="00034A65">
        <w:rPr>
          <w:rFonts w:ascii="Arial" w:hAnsi="Arial" w:cs="Arial"/>
          <w:i/>
          <w:color w:val="000000" w:themeColor="text1"/>
        </w:rPr>
        <w:tab/>
        <w:t>Member of Parliament</w:t>
      </w:r>
      <w:r>
        <w:rPr>
          <w:rFonts w:ascii="Arial" w:hAnsi="Arial" w:cs="Arial"/>
          <w:i/>
          <w:color w:val="000000" w:themeColor="text1"/>
        </w:rPr>
        <w:t xml:space="preserve"> for Pendle and Clitheroe</w:t>
      </w:r>
      <w:r w:rsidRPr="00034A65">
        <w:rPr>
          <w:rFonts w:ascii="Arial" w:hAnsi="Arial" w:cs="Arial"/>
          <w:bCs/>
          <w:i/>
          <w:color w:val="000000" w:themeColor="text1"/>
        </w:rPr>
        <w:br/>
        <w:t>N</w:t>
      </w:r>
      <w:r>
        <w:rPr>
          <w:rFonts w:ascii="Arial" w:hAnsi="Arial" w:cs="Arial"/>
          <w:bCs/>
          <w:i/>
          <w:color w:val="000000" w:themeColor="text1"/>
        </w:rPr>
        <w:t xml:space="preserve">. </w:t>
      </w:r>
      <w:r w:rsidRPr="00034A65">
        <w:rPr>
          <w:rFonts w:ascii="Arial" w:hAnsi="Arial" w:cs="Arial"/>
          <w:bCs/>
          <w:i/>
          <w:color w:val="000000" w:themeColor="text1"/>
        </w:rPr>
        <w:t>Rockett</w:t>
      </w:r>
      <w:r w:rsidRPr="00034A65">
        <w:rPr>
          <w:rFonts w:ascii="Arial" w:hAnsi="Arial" w:cs="Arial"/>
          <w:bCs/>
          <w:i/>
          <w:color w:val="000000" w:themeColor="text1"/>
        </w:rPr>
        <w:tab/>
      </w:r>
      <w:r>
        <w:rPr>
          <w:rFonts w:ascii="Arial" w:hAnsi="Arial" w:cs="Arial"/>
          <w:bCs/>
          <w:i/>
          <w:color w:val="000000" w:themeColor="text1"/>
        </w:rPr>
        <w:t>Phoenix Health</w:t>
      </w:r>
    </w:p>
    <w:p w14:paraId="3C565089" w14:textId="1D4F947E" w:rsidR="0040621A" w:rsidRPr="00034A65" w:rsidRDefault="0040621A" w:rsidP="0040621A">
      <w:pPr>
        <w:tabs>
          <w:tab w:val="left" w:pos="3402"/>
        </w:tabs>
        <w:spacing w:line="276" w:lineRule="auto"/>
        <w:rPr>
          <w:rFonts w:ascii="Arial" w:hAnsi="Arial" w:cs="Arial"/>
          <w:bCs/>
          <w:i/>
          <w:color w:val="000000" w:themeColor="text1"/>
        </w:rPr>
      </w:pPr>
      <w:r w:rsidRPr="00034A65">
        <w:rPr>
          <w:rFonts w:ascii="Arial" w:hAnsi="Arial" w:cs="Arial"/>
          <w:bCs/>
          <w:i/>
          <w:color w:val="000000" w:themeColor="text1"/>
        </w:rPr>
        <w:t>D</w:t>
      </w:r>
      <w:r>
        <w:rPr>
          <w:rFonts w:ascii="Arial" w:hAnsi="Arial" w:cs="Arial"/>
          <w:bCs/>
          <w:i/>
          <w:color w:val="000000" w:themeColor="text1"/>
        </w:rPr>
        <w:t xml:space="preserve">. </w:t>
      </w:r>
      <w:r w:rsidRPr="00034A65">
        <w:rPr>
          <w:rFonts w:ascii="Arial" w:hAnsi="Arial" w:cs="Arial"/>
          <w:bCs/>
          <w:i/>
          <w:color w:val="000000" w:themeColor="text1"/>
        </w:rPr>
        <w:t>Rothwell</w:t>
      </w:r>
      <w:r w:rsidRPr="00034A65">
        <w:rPr>
          <w:rFonts w:ascii="Arial" w:hAnsi="Arial" w:cs="Arial"/>
          <w:bCs/>
          <w:i/>
          <w:color w:val="000000" w:themeColor="text1"/>
        </w:rPr>
        <w:tab/>
      </w:r>
      <w:r>
        <w:rPr>
          <w:rFonts w:ascii="Arial" w:hAnsi="Arial" w:cs="Arial"/>
          <w:bCs/>
          <w:i/>
          <w:color w:val="000000" w:themeColor="text1"/>
        </w:rPr>
        <w:t>East Lancashire Learning Group</w:t>
      </w:r>
    </w:p>
    <w:p w14:paraId="0645C573" w14:textId="77777777" w:rsidR="00476829" w:rsidRDefault="00476829" w:rsidP="00A40546">
      <w:pPr>
        <w:tabs>
          <w:tab w:val="left" w:pos="2268"/>
        </w:tabs>
        <w:rPr>
          <w:rFonts w:ascii="Arial" w:hAnsi="Arial" w:cs="Arial"/>
          <w:b/>
          <w:i/>
        </w:rPr>
      </w:pPr>
    </w:p>
    <w:p w14:paraId="79ACFE5F" w14:textId="77777777" w:rsidR="00BD2423" w:rsidRPr="00CF0993" w:rsidRDefault="00BD2423" w:rsidP="00BD2423">
      <w:pPr>
        <w:tabs>
          <w:tab w:val="left" w:pos="2268"/>
        </w:tabs>
        <w:rPr>
          <w:rFonts w:ascii="Arial" w:hAnsi="Arial" w:cs="Arial"/>
          <w:b/>
          <w:i/>
        </w:rPr>
      </w:pPr>
      <w:r w:rsidRPr="00CF0993">
        <w:rPr>
          <w:rFonts w:ascii="Arial" w:hAnsi="Arial" w:cs="Arial"/>
          <w:b/>
          <w:i/>
        </w:rPr>
        <w:t>Consultants/Advisors</w:t>
      </w:r>
    </w:p>
    <w:p w14:paraId="7CA78B54" w14:textId="77777777" w:rsidR="00BD2423" w:rsidRDefault="00BD2423" w:rsidP="00BD2423">
      <w:pPr>
        <w:rPr>
          <w:rFonts w:ascii="Arial" w:hAnsi="Arial" w:cs="Arial"/>
          <w:i/>
        </w:rPr>
      </w:pPr>
    </w:p>
    <w:p w14:paraId="6AAF2689" w14:textId="0779246B" w:rsidR="0040621A" w:rsidRDefault="0040621A" w:rsidP="0040621A">
      <w:pPr>
        <w:tabs>
          <w:tab w:val="left" w:pos="3402"/>
        </w:tabs>
        <w:spacing w:line="276" w:lineRule="auto"/>
        <w:rPr>
          <w:rFonts w:ascii="Arial" w:hAnsi="Arial" w:cs="Arial"/>
          <w:i/>
          <w:color w:val="000000" w:themeColor="text1"/>
        </w:rPr>
      </w:pPr>
      <w:r>
        <w:rPr>
          <w:rFonts w:ascii="Arial" w:hAnsi="Arial" w:cs="Arial"/>
          <w:i/>
          <w:color w:val="000000" w:themeColor="text1"/>
        </w:rPr>
        <w:t>K. Okell</w:t>
      </w:r>
      <w:r>
        <w:rPr>
          <w:rFonts w:ascii="Arial" w:hAnsi="Arial" w:cs="Arial"/>
          <w:i/>
          <w:color w:val="000000" w:themeColor="text1"/>
        </w:rPr>
        <w:tab/>
        <w:t>Axis Property Consultancy LLP (joined for Item 15)</w:t>
      </w:r>
    </w:p>
    <w:p w14:paraId="4299096E" w14:textId="4BF3D580" w:rsidR="00BD2423" w:rsidRPr="0040621A" w:rsidRDefault="00BD2423" w:rsidP="0040621A">
      <w:pPr>
        <w:tabs>
          <w:tab w:val="left" w:pos="3402"/>
        </w:tabs>
        <w:spacing w:line="276" w:lineRule="auto"/>
        <w:rPr>
          <w:rFonts w:ascii="Arial" w:hAnsi="Arial" w:cs="Arial"/>
          <w:i/>
          <w:color w:val="000000" w:themeColor="text1"/>
        </w:rPr>
      </w:pPr>
      <w:r w:rsidRPr="0040621A">
        <w:rPr>
          <w:rFonts w:ascii="Arial" w:hAnsi="Arial" w:cs="Arial"/>
          <w:i/>
          <w:color w:val="000000" w:themeColor="text1"/>
        </w:rPr>
        <w:t>H. Warren</w:t>
      </w:r>
      <w:r w:rsidR="0040621A">
        <w:rPr>
          <w:rFonts w:ascii="Arial" w:hAnsi="Arial" w:cs="Arial"/>
          <w:i/>
          <w:color w:val="000000" w:themeColor="text1"/>
        </w:rPr>
        <w:tab/>
      </w:r>
      <w:r w:rsidRPr="0040621A">
        <w:rPr>
          <w:rFonts w:ascii="Arial" w:hAnsi="Arial" w:cs="Arial"/>
          <w:i/>
          <w:color w:val="000000" w:themeColor="text1"/>
        </w:rPr>
        <w:t>Department for Work and Pensions</w:t>
      </w:r>
    </w:p>
    <w:p w14:paraId="1AE90D39" w14:textId="77777777" w:rsidR="00BD2423" w:rsidRDefault="00BD2423" w:rsidP="00A40546">
      <w:pPr>
        <w:tabs>
          <w:tab w:val="left" w:pos="2268"/>
        </w:tabs>
        <w:rPr>
          <w:rFonts w:ascii="Arial" w:hAnsi="Arial" w:cs="Arial"/>
          <w:b/>
          <w:i/>
        </w:rPr>
      </w:pPr>
    </w:p>
    <w:p w14:paraId="5104995A" w14:textId="77777777" w:rsidR="00A40546" w:rsidRPr="001A2E3B" w:rsidRDefault="00A40546" w:rsidP="00A40546">
      <w:pPr>
        <w:rPr>
          <w:rFonts w:ascii="Arial" w:hAnsi="Arial" w:cs="Arial"/>
          <w:b/>
          <w:i/>
        </w:rPr>
      </w:pPr>
      <w:r w:rsidRPr="001A2E3B">
        <w:rPr>
          <w:rFonts w:ascii="Arial" w:hAnsi="Arial" w:cs="Arial"/>
          <w:b/>
          <w:i/>
        </w:rPr>
        <w:t>Officers in attendance</w:t>
      </w:r>
    </w:p>
    <w:p w14:paraId="387BF7F9" w14:textId="77777777" w:rsidR="00A40546" w:rsidRDefault="00A40546" w:rsidP="00A40546">
      <w:pPr>
        <w:rPr>
          <w:rFonts w:ascii="Arial" w:hAnsi="Arial" w:cs="Arial"/>
          <w:i/>
        </w:rPr>
      </w:pPr>
    </w:p>
    <w:p w14:paraId="1E7FF0D4" w14:textId="70C023C2" w:rsidR="0040621A" w:rsidRPr="00034A65" w:rsidRDefault="0040621A" w:rsidP="0040621A">
      <w:pPr>
        <w:tabs>
          <w:tab w:val="left" w:pos="3402"/>
        </w:tabs>
        <w:spacing w:line="276" w:lineRule="auto"/>
        <w:rPr>
          <w:rFonts w:ascii="Arial" w:hAnsi="Arial" w:cs="Arial"/>
          <w:i/>
          <w:color w:val="000000" w:themeColor="text1"/>
        </w:rPr>
      </w:pPr>
      <w:r>
        <w:rPr>
          <w:rFonts w:ascii="Arial" w:hAnsi="Arial" w:cs="Arial"/>
          <w:i/>
          <w:color w:val="000000" w:themeColor="text1"/>
        </w:rPr>
        <w:t>I. Bokhari</w:t>
      </w:r>
      <w:r>
        <w:rPr>
          <w:rFonts w:ascii="Arial" w:hAnsi="Arial" w:cs="Arial"/>
          <w:i/>
          <w:color w:val="000000" w:themeColor="text1"/>
        </w:rPr>
        <w:tab/>
      </w:r>
      <w:r w:rsidRPr="009A5080">
        <w:rPr>
          <w:rFonts w:ascii="Arial" w:hAnsi="Arial" w:cs="Arial"/>
          <w:i/>
          <w:color w:val="000000" w:themeColor="text1"/>
        </w:rPr>
        <w:t xml:space="preserve">Head </w:t>
      </w:r>
      <w:r>
        <w:rPr>
          <w:rFonts w:ascii="Arial" w:hAnsi="Arial" w:cs="Arial"/>
          <w:i/>
          <w:color w:val="000000" w:themeColor="text1"/>
        </w:rPr>
        <w:t>o</w:t>
      </w:r>
      <w:r w:rsidRPr="009A5080">
        <w:rPr>
          <w:rFonts w:ascii="Arial" w:hAnsi="Arial" w:cs="Arial"/>
          <w:i/>
          <w:color w:val="000000" w:themeColor="text1"/>
        </w:rPr>
        <w:t>f Economic Growth</w:t>
      </w:r>
      <w:r>
        <w:rPr>
          <w:rFonts w:ascii="Arial" w:hAnsi="Arial" w:cs="Arial"/>
          <w:i/>
          <w:color w:val="000000" w:themeColor="text1"/>
        </w:rPr>
        <w:t>, PBC</w:t>
      </w:r>
    </w:p>
    <w:p w14:paraId="2D46B17C" w14:textId="3886ADDA" w:rsidR="0040621A" w:rsidRPr="00034A65" w:rsidRDefault="0040621A" w:rsidP="0040621A">
      <w:pPr>
        <w:tabs>
          <w:tab w:val="left" w:pos="3402"/>
        </w:tabs>
        <w:spacing w:line="276" w:lineRule="auto"/>
        <w:rPr>
          <w:rFonts w:ascii="Arial" w:hAnsi="Arial" w:cs="Arial"/>
          <w:i/>
          <w:color w:val="000000" w:themeColor="text1"/>
        </w:rPr>
      </w:pPr>
      <w:r w:rsidRPr="00034A65">
        <w:rPr>
          <w:rFonts w:ascii="Arial" w:hAnsi="Arial" w:cs="Arial"/>
          <w:i/>
          <w:color w:val="000000" w:themeColor="text1"/>
        </w:rPr>
        <w:t>D</w:t>
      </w:r>
      <w:r>
        <w:rPr>
          <w:rFonts w:ascii="Arial" w:hAnsi="Arial" w:cs="Arial"/>
          <w:i/>
          <w:color w:val="000000" w:themeColor="text1"/>
        </w:rPr>
        <w:t xml:space="preserve">. </w:t>
      </w:r>
      <w:r w:rsidRPr="00034A65">
        <w:rPr>
          <w:rFonts w:ascii="Arial" w:hAnsi="Arial" w:cs="Arial"/>
          <w:i/>
          <w:color w:val="000000" w:themeColor="text1"/>
        </w:rPr>
        <w:t>Dixon</w:t>
      </w:r>
      <w:r w:rsidRPr="00034A65">
        <w:rPr>
          <w:rFonts w:ascii="Arial" w:hAnsi="Arial" w:cs="Arial"/>
          <w:i/>
          <w:color w:val="000000" w:themeColor="text1"/>
        </w:rPr>
        <w:tab/>
        <w:t>Group Operations Manager, RAISE Partnership</w:t>
      </w:r>
    </w:p>
    <w:p w14:paraId="0C13ABEE" w14:textId="4C79BEBE" w:rsidR="0040621A" w:rsidRDefault="0040621A" w:rsidP="0040621A">
      <w:pPr>
        <w:tabs>
          <w:tab w:val="left" w:pos="3402"/>
        </w:tabs>
        <w:spacing w:line="276" w:lineRule="auto"/>
        <w:rPr>
          <w:rFonts w:ascii="Arial" w:hAnsi="Arial" w:cs="Arial"/>
          <w:i/>
          <w:color w:val="000000" w:themeColor="text1"/>
        </w:rPr>
      </w:pPr>
      <w:r w:rsidRPr="00034A65">
        <w:rPr>
          <w:rFonts w:ascii="Arial" w:hAnsi="Arial" w:cs="Arial"/>
          <w:i/>
          <w:color w:val="000000" w:themeColor="text1"/>
        </w:rPr>
        <w:t>P</w:t>
      </w:r>
      <w:r>
        <w:rPr>
          <w:rFonts w:ascii="Arial" w:hAnsi="Arial" w:cs="Arial"/>
          <w:i/>
          <w:color w:val="000000" w:themeColor="text1"/>
        </w:rPr>
        <w:t xml:space="preserve">. </w:t>
      </w:r>
      <w:r w:rsidRPr="00034A65">
        <w:rPr>
          <w:rFonts w:ascii="Arial" w:hAnsi="Arial" w:cs="Arial"/>
          <w:i/>
          <w:color w:val="000000" w:themeColor="text1"/>
        </w:rPr>
        <w:t>Spurr</w:t>
      </w:r>
      <w:r w:rsidRPr="00034A65">
        <w:rPr>
          <w:rFonts w:ascii="Arial" w:hAnsi="Arial" w:cs="Arial"/>
          <w:i/>
          <w:color w:val="000000" w:themeColor="text1"/>
        </w:rPr>
        <w:tab/>
        <w:t>Director of Place, PBC</w:t>
      </w:r>
    </w:p>
    <w:p w14:paraId="69B780AE" w14:textId="74BE976D" w:rsidR="0040621A" w:rsidRPr="001F58FC" w:rsidRDefault="0040621A" w:rsidP="0040621A">
      <w:pPr>
        <w:tabs>
          <w:tab w:val="left" w:pos="3402"/>
        </w:tabs>
        <w:spacing w:line="276" w:lineRule="auto"/>
        <w:rPr>
          <w:rFonts w:ascii="Arial" w:hAnsi="Arial" w:cs="Arial"/>
          <w:i/>
          <w:color w:val="000000" w:themeColor="text1"/>
        </w:rPr>
      </w:pPr>
      <w:r>
        <w:rPr>
          <w:rFonts w:ascii="Arial" w:hAnsi="Arial" w:cs="Arial"/>
          <w:i/>
          <w:color w:val="000000" w:themeColor="text1"/>
        </w:rPr>
        <w:t>G-L. Wells</w:t>
      </w:r>
      <w:r w:rsidRPr="001F58FC">
        <w:rPr>
          <w:rFonts w:ascii="Arial" w:hAnsi="Arial" w:cs="Arial"/>
          <w:i/>
          <w:color w:val="000000" w:themeColor="text1"/>
        </w:rPr>
        <w:t xml:space="preserve"> </w:t>
      </w:r>
      <w:r w:rsidRPr="001F58FC">
        <w:rPr>
          <w:rFonts w:ascii="Arial" w:hAnsi="Arial" w:cs="Arial"/>
          <w:i/>
          <w:color w:val="000000" w:themeColor="text1"/>
        </w:rPr>
        <w:tab/>
        <w:t>Head of Finance, PBC</w:t>
      </w:r>
    </w:p>
    <w:p w14:paraId="3FD08E65" w14:textId="4F0A7D30" w:rsidR="0040621A" w:rsidRPr="00A41092" w:rsidRDefault="0040621A" w:rsidP="0040621A">
      <w:pPr>
        <w:tabs>
          <w:tab w:val="left" w:pos="3402"/>
        </w:tabs>
        <w:spacing w:line="276" w:lineRule="auto"/>
        <w:rPr>
          <w:rFonts w:ascii="Arial" w:hAnsi="Arial" w:cs="Arial"/>
          <w:i/>
        </w:rPr>
      </w:pPr>
      <w:r w:rsidRPr="00A41092">
        <w:rPr>
          <w:rFonts w:ascii="Arial" w:hAnsi="Arial" w:cs="Arial"/>
          <w:i/>
        </w:rPr>
        <w:t>D</w:t>
      </w:r>
      <w:r>
        <w:rPr>
          <w:rFonts w:ascii="Arial" w:hAnsi="Arial" w:cs="Arial"/>
          <w:i/>
        </w:rPr>
        <w:t>.</w:t>
      </w:r>
      <w:r w:rsidRPr="00A41092">
        <w:rPr>
          <w:rFonts w:ascii="Arial" w:hAnsi="Arial" w:cs="Arial"/>
          <w:i/>
        </w:rPr>
        <w:t xml:space="preserve"> Gamble</w:t>
      </w:r>
      <w:r w:rsidRPr="00A41092">
        <w:rPr>
          <w:rFonts w:ascii="Arial" w:hAnsi="Arial" w:cs="Arial"/>
          <w:i/>
        </w:rPr>
        <w:tab/>
      </w:r>
      <w:r>
        <w:rPr>
          <w:rFonts w:ascii="Arial" w:hAnsi="Arial" w:cs="Arial"/>
          <w:i/>
        </w:rPr>
        <w:t>Projects and Programmes Officer</w:t>
      </w:r>
      <w:r w:rsidRPr="00A41092">
        <w:rPr>
          <w:rFonts w:ascii="Arial" w:hAnsi="Arial" w:cs="Arial"/>
          <w:i/>
        </w:rPr>
        <w:t>, PBC</w:t>
      </w:r>
    </w:p>
    <w:p w14:paraId="3EF383D8" w14:textId="45E2EF6E" w:rsidR="0040621A" w:rsidRPr="003B41DF" w:rsidRDefault="0040621A" w:rsidP="0040621A">
      <w:pPr>
        <w:tabs>
          <w:tab w:val="left" w:pos="3402"/>
        </w:tabs>
        <w:spacing w:line="276" w:lineRule="auto"/>
        <w:rPr>
          <w:rFonts w:ascii="Arial" w:hAnsi="Arial" w:cs="Arial"/>
          <w:i/>
        </w:rPr>
      </w:pPr>
      <w:r w:rsidRPr="003B41DF">
        <w:rPr>
          <w:rFonts w:ascii="Arial" w:hAnsi="Arial" w:cs="Arial"/>
          <w:i/>
        </w:rPr>
        <w:t>H</w:t>
      </w:r>
      <w:r>
        <w:rPr>
          <w:rFonts w:ascii="Arial" w:hAnsi="Arial" w:cs="Arial"/>
          <w:i/>
        </w:rPr>
        <w:t xml:space="preserve">. </w:t>
      </w:r>
      <w:r w:rsidRPr="003B41DF">
        <w:rPr>
          <w:rFonts w:ascii="Arial" w:hAnsi="Arial" w:cs="Arial"/>
          <w:i/>
        </w:rPr>
        <w:t>Harkley</w:t>
      </w:r>
      <w:r w:rsidRPr="003B41DF">
        <w:rPr>
          <w:rFonts w:ascii="Arial" w:hAnsi="Arial" w:cs="Arial"/>
          <w:i/>
        </w:rPr>
        <w:tab/>
        <w:t>Property &amp; Procurement Lawyer, PBC</w:t>
      </w:r>
    </w:p>
    <w:p w14:paraId="1F15D66E" w14:textId="2FB7FA74" w:rsidR="0040621A" w:rsidRDefault="0040621A" w:rsidP="0040621A">
      <w:pPr>
        <w:tabs>
          <w:tab w:val="left" w:pos="3402"/>
        </w:tabs>
        <w:spacing w:line="276" w:lineRule="auto"/>
        <w:rPr>
          <w:rFonts w:ascii="Arial" w:hAnsi="Arial" w:cs="Arial"/>
          <w:i/>
          <w:color w:val="000000" w:themeColor="text1"/>
        </w:rPr>
      </w:pPr>
      <w:r w:rsidRPr="00034A65">
        <w:rPr>
          <w:rFonts w:ascii="Arial" w:hAnsi="Arial" w:cs="Arial"/>
          <w:i/>
          <w:color w:val="000000" w:themeColor="text1"/>
        </w:rPr>
        <w:t>Z</w:t>
      </w:r>
      <w:r>
        <w:rPr>
          <w:rFonts w:ascii="Arial" w:hAnsi="Arial" w:cs="Arial"/>
          <w:i/>
          <w:color w:val="000000" w:themeColor="text1"/>
        </w:rPr>
        <w:t>.</w:t>
      </w:r>
      <w:r w:rsidRPr="00034A65">
        <w:rPr>
          <w:rFonts w:ascii="Arial" w:hAnsi="Arial" w:cs="Arial"/>
          <w:i/>
          <w:color w:val="000000" w:themeColor="text1"/>
        </w:rPr>
        <w:t xml:space="preserve"> Iqbal</w:t>
      </w:r>
      <w:r w:rsidRPr="00034A65">
        <w:rPr>
          <w:rFonts w:ascii="Arial" w:hAnsi="Arial" w:cs="Arial"/>
          <w:i/>
          <w:color w:val="000000" w:themeColor="text1"/>
        </w:rPr>
        <w:tab/>
      </w:r>
      <w:r>
        <w:rPr>
          <w:rFonts w:ascii="Arial" w:hAnsi="Arial" w:cs="Arial"/>
          <w:i/>
          <w:color w:val="000000" w:themeColor="text1"/>
        </w:rPr>
        <w:t xml:space="preserve">Project Support Assistant, </w:t>
      </w:r>
      <w:r w:rsidRPr="00034A65">
        <w:rPr>
          <w:rFonts w:ascii="Arial" w:hAnsi="Arial" w:cs="Arial"/>
          <w:i/>
          <w:color w:val="000000" w:themeColor="text1"/>
        </w:rPr>
        <w:t>RAISE Partnership</w:t>
      </w:r>
    </w:p>
    <w:p w14:paraId="23CFEF16" w14:textId="2E5E060A" w:rsidR="0040621A" w:rsidRPr="00034A65" w:rsidRDefault="0040621A" w:rsidP="0040621A">
      <w:pPr>
        <w:tabs>
          <w:tab w:val="left" w:pos="3402"/>
        </w:tabs>
        <w:spacing w:line="276" w:lineRule="auto"/>
        <w:rPr>
          <w:rFonts w:ascii="Arial" w:hAnsi="Arial" w:cs="Arial"/>
          <w:i/>
          <w:color w:val="000000" w:themeColor="text1"/>
        </w:rPr>
      </w:pPr>
      <w:r w:rsidRPr="00034A65">
        <w:rPr>
          <w:rFonts w:ascii="Arial" w:hAnsi="Arial" w:cs="Arial"/>
          <w:i/>
          <w:color w:val="000000" w:themeColor="text1"/>
        </w:rPr>
        <w:t>R</w:t>
      </w:r>
      <w:r>
        <w:rPr>
          <w:rFonts w:ascii="Arial" w:hAnsi="Arial" w:cs="Arial"/>
          <w:i/>
          <w:color w:val="000000" w:themeColor="text1"/>
        </w:rPr>
        <w:t xml:space="preserve">. </w:t>
      </w:r>
      <w:r w:rsidRPr="00034A65">
        <w:rPr>
          <w:rFonts w:ascii="Arial" w:hAnsi="Arial" w:cs="Arial"/>
          <w:i/>
          <w:color w:val="000000" w:themeColor="text1"/>
        </w:rPr>
        <w:t>Savory</w:t>
      </w:r>
      <w:r w:rsidRPr="00034A65">
        <w:rPr>
          <w:rFonts w:ascii="Arial" w:hAnsi="Arial" w:cs="Arial"/>
          <w:i/>
          <w:color w:val="000000" w:themeColor="text1"/>
        </w:rPr>
        <w:tab/>
        <w:t>Project Manager, RAISE Partnership</w:t>
      </w:r>
    </w:p>
    <w:p w14:paraId="7B13F083" w14:textId="77777777" w:rsidR="0040621A" w:rsidRPr="00444F53" w:rsidRDefault="0040621A" w:rsidP="0040621A">
      <w:pPr>
        <w:tabs>
          <w:tab w:val="left" w:pos="2268"/>
        </w:tabs>
        <w:spacing w:line="276" w:lineRule="auto"/>
        <w:rPr>
          <w:rFonts w:ascii="Arial" w:hAnsi="Arial" w:cs="Arial"/>
          <w:i/>
        </w:rPr>
      </w:pPr>
      <w:r w:rsidRPr="00444F53">
        <w:rPr>
          <w:rFonts w:ascii="Arial" w:hAnsi="Arial" w:cs="Arial"/>
          <w:i/>
        </w:rPr>
        <w:tab/>
      </w:r>
      <w:r w:rsidRPr="00444F53">
        <w:rPr>
          <w:rFonts w:ascii="Arial" w:hAnsi="Arial" w:cs="Arial"/>
          <w:i/>
        </w:rPr>
        <w:tab/>
      </w:r>
    </w:p>
    <w:p w14:paraId="0A8BF855" w14:textId="77777777" w:rsidR="00540636" w:rsidRPr="001A2E3B" w:rsidRDefault="00540636" w:rsidP="00540636">
      <w:pPr>
        <w:tabs>
          <w:tab w:val="left" w:pos="2268"/>
        </w:tabs>
        <w:rPr>
          <w:rFonts w:ascii="Arial" w:hAnsi="Arial" w:cs="Arial"/>
          <w:b/>
          <w:i/>
        </w:rPr>
      </w:pPr>
      <w:proofErr w:type="gramStart"/>
      <w:r w:rsidRPr="001A2E3B">
        <w:rPr>
          <w:rFonts w:ascii="Arial" w:hAnsi="Arial" w:cs="Arial"/>
          <w:b/>
          <w:i/>
        </w:rPr>
        <w:t>Also</w:t>
      </w:r>
      <w:proofErr w:type="gramEnd"/>
      <w:r w:rsidRPr="001A2E3B">
        <w:rPr>
          <w:rFonts w:ascii="Arial" w:hAnsi="Arial" w:cs="Arial"/>
          <w:b/>
          <w:i/>
        </w:rPr>
        <w:t xml:space="preserve"> in attendance</w:t>
      </w:r>
    </w:p>
    <w:p w14:paraId="36C295EB" w14:textId="77777777" w:rsidR="00540636" w:rsidRDefault="00540636" w:rsidP="00540636">
      <w:pPr>
        <w:tabs>
          <w:tab w:val="left" w:pos="2268"/>
        </w:tabs>
        <w:rPr>
          <w:rFonts w:ascii="Arial" w:hAnsi="Arial" w:cs="Arial"/>
          <w:i/>
        </w:rPr>
      </w:pPr>
    </w:p>
    <w:p w14:paraId="61FE2552" w14:textId="7B196F33" w:rsidR="00540636" w:rsidRPr="0040621A" w:rsidRDefault="00540636" w:rsidP="0040621A">
      <w:pPr>
        <w:tabs>
          <w:tab w:val="left" w:pos="3402"/>
        </w:tabs>
        <w:spacing w:line="276" w:lineRule="auto"/>
        <w:rPr>
          <w:rFonts w:ascii="Arial" w:hAnsi="Arial" w:cs="Arial"/>
          <w:i/>
          <w:color w:val="000000" w:themeColor="text1"/>
        </w:rPr>
      </w:pPr>
      <w:r w:rsidRPr="0040621A">
        <w:rPr>
          <w:rFonts w:ascii="Arial" w:hAnsi="Arial" w:cs="Arial"/>
          <w:i/>
          <w:color w:val="000000" w:themeColor="text1"/>
        </w:rPr>
        <w:t>M. Nuttall</w:t>
      </w:r>
      <w:r w:rsidR="0040621A">
        <w:rPr>
          <w:rFonts w:ascii="Arial" w:hAnsi="Arial" w:cs="Arial"/>
          <w:i/>
          <w:color w:val="000000" w:themeColor="text1"/>
        </w:rPr>
        <w:tab/>
      </w:r>
      <w:r w:rsidRPr="0040621A">
        <w:rPr>
          <w:rFonts w:ascii="Arial" w:hAnsi="Arial" w:cs="Arial"/>
          <w:i/>
          <w:color w:val="000000" w:themeColor="text1"/>
        </w:rPr>
        <w:t>Property Director, Brookhouse Group</w:t>
      </w:r>
    </w:p>
    <w:p w14:paraId="1D817490" w14:textId="77777777" w:rsidR="00B31785" w:rsidRDefault="00B31785" w:rsidP="002152D0">
      <w:pPr>
        <w:tabs>
          <w:tab w:val="left" w:pos="567"/>
          <w:tab w:val="center" w:pos="5222"/>
        </w:tabs>
        <w:rPr>
          <w:rFonts w:ascii="Arial" w:hAnsi="Arial" w:cs="Arial"/>
          <w:i/>
        </w:rPr>
      </w:pPr>
    </w:p>
    <w:p w14:paraId="21402053" w14:textId="0C5C4EBE" w:rsidR="0040621A" w:rsidRPr="003E0143" w:rsidRDefault="0040621A" w:rsidP="0040621A">
      <w:pPr>
        <w:tabs>
          <w:tab w:val="left" w:pos="2835"/>
        </w:tabs>
        <w:spacing w:line="276" w:lineRule="auto"/>
        <w:rPr>
          <w:rFonts w:ascii="Arial" w:hAnsi="Arial" w:cs="Arial"/>
          <w:bCs/>
          <w:i/>
        </w:rPr>
      </w:pPr>
      <w:r w:rsidRPr="00444F53">
        <w:rPr>
          <w:rFonts w:ascii="Arial" w:hAnsi="Arial" w:cs="Arial"/>
          <w:i/>
        </w:rPr>
        <w:t>(Apologies for absence were received from</w:t>
      </w:r>
      <w:r>
        <w:rPr>
          <w:rFonts w:ascii="Arial" w:hAnsi="Arial" w:cs="Arial"/>
          <w:i/>
        </w:rPr>
        <w:t xml:space="preserve"> Cllr M. Iqbal, </w:t>
      </w:r>
      <w:r w:rsidRPr="00034A65">
        <w:rPr>
          <w:rFonts w:ascii="Arial" w:hAnsi="Arial" w:cs="Arial"/>
          <w:i/>
          <w:color w:val="000000" w:themeColor="text1"/>
        </w:rPr>
        <w:t>C</w:t>
      </w:r>
      <w:r>
        <w:rPr>
          <w:rFonts w:ascii="Arial" w:hAnsi="Arial" w:cs="Arial"/>
          <w:i/>
          <w:color w:val="000000" w:themeColor="text1"/>
        </w:rPr>
        <w:t>llr</w:t>
      </w:r>
      <w:r w:rsidRPr="00034A65">
        <w:rPr>
          <w:rFonts w:ascii="Arial" w:hAnsi="Arial" w:cs="Arial"/>
          <w:i/>
          <w:color w:val="000000" w:themeColor="text1"/>
        </w:rPr>
        <w:t xml:space="preserve"> </w:t>
      </w:r>
      <w:r>
        <w:rPr>
          <w:rFonts w:ascii="Arial" w:hAnsi="Arial" w:cs="Arial"/>
          <w:i/>
          <w:color w:val="000000" w:themeColor="text1"/>
        </w:rPr>
        <w:t xml:space="preserve">D. </w:t>
      </w:r>
      <w:r w:rsidRPr="00034A65">
        <w:rPr>
          <w:rFonts w:ascii="Arial" w:hAnsi="Arial" w:cs="Arial"/>
          <w:i/>
          <w:color w:val="000000" w:themeColor="text1"/>
        </w:rPr>
        <w:t>Whipp</w:t>
      </w:r>
      <w:r>
        <w:rPr>
          <w:rFonts w:ascii="Arial" w:hAnsi="Arial" w:cs="Arial"/>
          <w:i/>
          <w:color w:val="000000" w:themeColor="text1"/>
        </w:rPr>
        <w:t xml:space="preserve">, </w:t>
      </w:r>
      <w:r>
        <w:rPr>
          <w:rFonts w:ascii="Arial" w:hAnsi="Arial" w:cs="Arial"/>
          <w:i/>
        </w:rPr>
        <w:t xml:space="preserve">L. </w:t>
      </w:r>
      <w:r w:rsidRPr="003E0143">
        <w:rPr>
          <w:rFonts w:ascii="Arial" w:hAnsi="Arial" w:cs="Arial"/>
          <w:i/>
        </w:rPr>
        <w:t>Conway, R</w:t>
      </w:r>
      <w:r>
        <w:rPr>
          <w:rFonts w:ascii="Arial" w:hAnsi="Arial" w:cs="Arial"/>
          <w:i/>
        </w:rPr>
        <w:t xml:space="preserve">. </w:t>
      </w:r>
      <w:r w:rsidRPr="003E0143">
        <w:rPr>
          <w:rFonts w:ascii="Arial" w:hAnsi="Arial" w:cs="Arial"/>
          <w:i/>
        </w:rPr>
        <w:t>Grey</w:t>
      </w:r>
      <w:r>
        <w:rPr>
          <w:rFonts w:ascii="Arial" w:hAnsi="Arial" w:cs="Arial"/>
          <w:i/>
        </w:rPr>
        <w:t>, P. Hartley</w:t>
      </w:r>
      <w:r w:rsidRPr="003E0143">
        <w:rPr>
          <w:rFonts w:ascii="Arial" w:hAnsi="Arial" w:cs="Arial"/>
          <w:i/>
        </w:rPr>
        <w:t>)</w:t>
      </w:r>
      <w:r w:rsidRPr="003E0143">
        <w:rPr>
          <w:rFonts w:ascii="Arial" w:hAnsi="Arial" w:cs="Arial"/>
          <w:i/>
          <w:lang w:val="en-US"/>
        </w:rPr>
        <w:t xml:space="preserve"> </w:t>
      </w:r>
    </w:p>
    <w:p w14:paraId="1FE66DB9" w14:textId="6DEB66C2" w:rsidR="00826CD5" w:rsidRPr="0040621A" w:rsidRDefault="00826CD5" w:rsidP="0040621A">
      <w:pPr>
        <w:tabs>
          <w:tab w:val="left" w:pos="2268"/>
        </w:tabs>
        <w:rPr>
          <w:rFonts w:ascii="Arial" w:hAnsi="Arial" w:cs="Arial"/>
          <w:b/>
          <w:iCs/>
        </w:rPr>
      </w:pPr>
    </w:p>
    <w:p w14:paraId="4E00A239" w14:textId="77777777" w:rsidR="00812B66" w:rsidRDefault="00812B66" w:rsidP="007B470A">
      <w:pPr>
        <w:tabs>
          <w:tab w:val="left" w:pos="0"/>
          <w:tab w:val="center" w:pos="4536"/>
        </w:tabs>
        <w:rPr>
          <w:rFonts w:ascii="Arial" w:hAnsi="Arial" w:cs="Arial"/>
        </w:rPr>
      </w:pPr>
    </w:p>
    <w:p w14:paraId="314831C7" w14:textId="77777777" w:rsidR="00033C0F" w:rsidRDefault="007B470A" w:rsidP="00033C0F">
      <w:pPr>
        <w:tabs>
          <w:tab w:val="left" w:pos="567"/>
          <w:tab w:val="center" w:pos="4536"/>
        </w:tabs>
        <w:rPr>
          <w:rFonts w:ascii="Arial" w:hAnsi="Arial" w:cs="Arial"/>
          <w:b/>
        </w:rPr>
      </w:pPr>
      <w:r>
        <w:rPr>
          <w:rFonts w:ascii="Arial" w:hAnsi="Arial" w:cs="Arial"/>
          <w:b/>
        </w:rPr>
        <w:t>1</w:t>
      </w:r>
      <w:r w:rsidR="00D95675">
        <w:rPr>
          <w:rFonts w:ascii="Arial" w:hAnsi="Arial" w:cs="Arial"/>
          <w:b/>
        </w:rPr>
        <w:t>.</w:t>
      </w:r>
      <w:r w:rsidR="00D95675">
        <w:rPr>
          <w:rFonts w:ascii="Arial" w:hAnsi="Arial" w:cs="Arial"/>
          <w:b/>
        </w:rPr>
        <w:tab/>
      </w:r>
      <w:r w:rsidR="00D95675">
        <w:rPr>
          <w:rFonts w:ascii="Arial" w:hAnsi="Arial" w:cs="Arial"/>
          <w:b/>
        </w:rPr>
        <w:tab/>
      </w:r>
      <w:r w:rsidR="00A40546">
        <w:rPr>
          <w:rFonts w:ascii="Arial" w:hAnsi="Arial" w:cs="Arial"/>
          <w:b/>
        </w:rPr>
        <w:t>DECLARATIONS OF INTEREST</w:t>
      </w:r>
    </w:p>
    <w:p w14:paraId="2ADFC631" w14:textId="77777777" w:rsidR="00B74A12" w:rsidRDefault="00B74A12" w:rsidP="00033C0F">
      <w:pPr>
        <w:tabs>
          <w:tab w:val="left" w:pos="567"/>
          <w:tab w:val="center" w:pos="4536"/>
        </w:tabs>
        <w:rPr>
          <w:rFonts w:ascii="Arial" w:hAnsi="Arial" w:cs="Arial"/>
        </w:rPr>
      </w:pPr>
    </w:p>
    <w:p w14:paraId="02702750" w14:textId="56F413B3" w:rsidR="008E6D18" w:rsidRPr="00033C0F" w:rsidRDefault="00A40546" w:rsidP="008E6D18">
      <w:pPr>
        <w:tabs>
          <w:tab w:val="left" w:pos="567"/>
          <w:tab w:val="center" w:pos="4536"/>
        </w:tabs>
        <w:rPr>
          <w:rFonts w:ascii="Arial" w:hAnsi="Arial" w:cs="Arial"/>
          <w:b/>
        </w:rPr>
      </w:pPr>
      <w:r>
        <w:rPr>
          <w:rFonts w:ascii="Arial" w:hAnsi="Arial" w:cs="Arial"/>
        </w:rPr>
        <w:lastRenderedPageBreak/>
        <w:t>Members were reminded of the requirement to declare any interest they had on any item of business on the agenda.</w:t>
      </w:r>
      <w:r w:rsidR="008E6D18">
        <w:rPr>
          <w:rFonts w:ascii="Arial" w:hAnsi="Arial" w:cs="Arial"/>
        </w:rPr>
        <w:t xml:space="preserve">  </w:t>
      </w:r>
    </w:p>
    <w:p w14:paraId="37503C7A" w14:textId="77777777" w:rsidR="00FC2F51" w:rsidRDefault="00FC2F51" w:rsidP="00033C0F">
      <w:pPr>
        <w:tabs>
          <w:tab w:val="left" w:pos="567"/>
          <w:tab w:val="center" w:pos="4536"/>
        </w:tabs>
        <w:rPr>
          <w:rFonts w:ascii="Arial" w:hAnsi="Arial" w:cs="Arial"/>
        </w:rPr>
      </w:pPr>
    </w:p>
    <w:p w14:paraId="6DA44A4A" w14:textId="6B6DEC30" w:rsidR="00FC2F51" w:rsidRDefault="00FC2F51" w:rsidP="00FC2F51">
      <w:pPr>
        <w:tabs>
          <w:tab w:val="left" w:pos="567"/>
          <w:tab w:val="center" w:pos="5239"/>
        </w:tabs>
        <w:rPr>
          <w:rFonts w:ascii="Arial" w:hAnsi="Arial" w:cs="Arial"/>
        </w:rPr>
      </w:pPr>
      <w:r w:rsidRPr="007324F2">
        <w:rPr>
          <w:rFonts w:ascii="Arial" w:hAnsi="Arial" w:cs="Arial"/>
        </w:rPr>
        <w:t xml:space="preserve">Councillor A. Mahmood </w:t>
      </w:r>
      <w:r w:rsidR="0040621A" w:rsidRPr="00B13F96">
        <w:rPr>
          <w:rFonts w:ascii="Arial" w:hAnsi="Arial" w:cs="Arial"/>
        </w:rPr>
        <w:t>declared a non-prejudicial interest in relation to Item</w:t>
      </w:r>
      <w:r w:rsidR="0040621A">
        <w:rPr>
          <w:rFonts w:ascii="Arial" w:hAnsi="Arial" w:cs="Arial"/>
        </w:rPr>
        <w:t>s</w:t>
      </w:r>
      <w:r w:rsidR="0040621A" w:rsidRPr="00B13F96">
        <w:rPr>
          <w:rFonts w:ascii="Arial" w:hAnsi="Arial" w:cs="Arial"/>
        </w:rPr>
        <w:t xml:space="preserve"> 5</w:t>
      </w:r>
      <w:r w:rsidR="0040621A">
        <w:rPr>
          <w:rFonts w:ascii="Arial" w:hAnsi="Arial" w:cs="Arial"/>
        </w:rPr>
        <w:t xml:space="preserve"> and 15</w:t>
      </w:r>
      <w:r w:rsidR="0040621A" w:rsidRPr="00B13F96">
        <w:rPr>
          <w:rFonts w:ascii="Arial" w:hAnsi="Arial" w:cs="Arial"/>
        </w:rPr>
        <w:t xml:space="preserve"> (Revitalised Nelson), on account of his role as Director of </w:t>
      </w:r>
      <w:proofErr w:type="spellStart"/>
      <w:r w:rsidR="0040621A" w:rsidRPr="00B13F96">
        <w:rPr>
          <w:rFonts w:ascii="Arial" w:hAnsi="Arial" w:cs="Arial"/>
        </w:rPr>
        <w:t>Pen</w:t>
      </w:r>
      <w:r w:rsidR="0040621A">
        <w:rPr>
          <w:rFonts w:ascii="Arial" w:hAnsi="Arial" w:cs="Arial"/>
        </w:rPr>
        <w:t>b</w:t>
      </w:r>
      <w:r w:rsidR="0040621A" w:rsidRPr="00B13F96">
        <w:rPr>
          <w:rFonts w:ascii="Arial" w:hAnsi="Arial" w:cs="Arial"/>
        </w:rPr>
        <w:t>rook</w:t>
      </w:r>
      <w:proofErr w:type="spellEnd"/>
      <w:r w:rsidR="0040621A" w:rsidRPr="00B13F96">
        <w:rPr>
          <w:rFonts w:ascii="Arial" w:hAnsi="Arial" w:cs="Arial"/>
        </w:rPr>
        <w:t xml:space="preserve"> Developments Ltd and PEARL.</w:t>
      </w:r>
    </w:p>
    <w:p w14:paraId="544E392D" w14:textId="77777777" w:rsidR="00B31785" w:rsidRDefault="00B31785" w:rsidP="00FC2F51">
      <w:pPr>
        <w:tabs>
          <w:tab w:val="left" w:pos="567"/>
          <w:tab w:val="center" w:pos="5239"/>
        </w:tabs>
        <w:rPr>
          <w:rFonts w:ascii="Arial" w:hAnsi="Arial" w:cs="Arial"/>
        </w:rPr>
      </w:pPr>
    </w:p>
    <w:p w14:paraId="65E99C4C" w14:textId="77777777" w:rsidR="00812B66" w:rsidRDefault="00812B66" w:rsidP="00A40546">
      <w:pPr>
        <w:tabs>
          <w:tab w:val="left" w:pos="567"/>
          <w:tab w:val="center" w:pos="5239"/>
        </w:tabs>
        <w:rPr>
          <w:rFonts w:ascii="Arial" w:hAnsi="Arial" w:cs="Arial"/>
        </w:rPr>
      </w:pPr>
    </w:p>
    <w:p w14:paraId="31BFD406" w14:textId="40B89D1C" w:rsidR="00B4232F" w:rsidRDefault="00B4232F" w:rsidP="00B4232F">
      <w:pPr>
        <w:tabs>
          <w:tab w:val="left" w:pos="567"/>
          <w:tab w:val="center" w:pos="4536"/>
        </w:tabs>
        <w:rPr>
          <w:rFonts w:ascii="Arial" w:hAnsi="Arial" w:cs="Arial"/>
          <w:b/>
        </w:rPr>
      </w:pPr>
      <w:r>
        <w:rPr>
          <w:rFonts w:ascii="Arial" w:hAnsi="Arial" w:cs="Arial"/>
          <w:b/>
        </w:rPr>
        <w:t>2.</w:t>
      </w:r>
      <w:r>
        <w:rPr>
          <w:rFonts w:ascii="Arial" w:hAnsi="Arial" w:cs="Arial"/>
          <w:b/>
        </w:rPr>
        <w:tab/>
      </w:r>
      <w:r>
        <w:rPr>
          <w:rFonts w:ascii="Arial" w:hAnsi="Arial" w:cs="Arial"/>
          <w:b/>
        </w:rPr>
        <w:tab/>
        <w:t>CONFLICTS OF INTEREST</w:t>
      </w:r>
    </w:p>
    <w:p w14:paraId="2735A9CC" w14:textId="77777777" w:rsidR="00B4232F" w:rsidRDefault="00B4232F" w:rsidP="00B4232F">
      <w:pPr>
        <w:tabs>
          <w:tab w:val="left" w:pos="567"/>
          <w:tab w:val="center" w:pos="4536"/>
        </w:tabs>
        <w:rPr>
          <w:rFonts w:ascii="Arial" w:hAnsi="Arial" w:cs="Arial"/>
        </w:rPr>
      </w:pPr>
    </w:p>
    <w:p w14:paraId="50BFB2C0" w14:textId="12F674DA" w:rsidR="00B4232F" w:rsidRPr="00033C0F" w:rsidRDefault="00B4232F" w:rsidP="00B4232F">
      <w:pPr>
        <w:tabs>
          <w:tab w:val="left" w:pos="567"/>
          <w:tab w:val="center" w:pos="4536"/>
        </w:tabs>
        <w:rPr>
          <w:rFonts w:ascii="Arial" w:hAnsi="Arial" w:cs="Arial"/>
          <w:b/>
        </w:rPr>
      </w:pPr>
      <w:r>
        <w:rPr>
          <w:rFonts w:ascii="Arial" w:hAnsi="Arial" w:cs="Arial"/>
        </w:rPr>
        <w:t>Members were reminded of the requirement to declare any conflict of interest they had on any item of business on the agenda.</w:t>
      </w:r>
    </w:p>
    <w:p w14:paraId="65396011" w14:textId="77777777" w:rsidR="00B4232F" w:rsidRDefault="00B4232F" w:rsidP="00B4232F">
      <w:pPr>
        <w:tabs>
          <w:tab w:val="left" w:pos="567"/>
          <w:tab w:val="center" w:pos="4536"/>
        </w:tabs>
        <w:rPr>
          <w:rFonts w:ascii="Arial" w:hAnsi="Arial" w:cs="Arial"/>
        </w:rPr>
      </w:pPr>
    </w:p>
    <w:p w14:paraId="652750BA" w14:textId="0BE4A705" w:rsidR="00B4232F" w:rsidRDefault="00B4232F" w:rsidP="00B4232F">
      <w:pPr>
        <w:tabs>
          <w:tab w:val="left" w:pos="567"/>
          <w:tab w:val="center" w:pos="5239"/>
        </w:tabs>
        <w:rPr>
          <w:rFonts w:ascii="Arial" w:hAnsi="Arial" w:cs="Arial"/>
        </w:rPr>
      </w:pPr>
      <w:r>
        <w:rPr>
          <w:rFonts w:ascii="Arial" w:hAnsi="Arial" w:cs="Arial"/>
        </w:rPr>
        <w:t>N. Rockett</w:t>
      </w:r>
      <w:r w:rsidRPr="007324F2">
        <w:rPr>
          <w:rFonts w:ascii="Arial" w:hAnsi="Arial" w:cs="Arial"/>
        </w:rPr>
        <w:t xml:space="preserve"> </w:t>
      </w:r>
      <w:r w:rsidR="009D3062">
        <w:rPr>
          <w:rFonts w:ascii="Arial" w:hAnsi="Arial" w:cs="Arial"/>
        </w:rPr>
        <w:t>ha</w:t>
      </w:r>
      <w:r w:rsidR="00B50BAC">
        <w:rPr>
          <w:rFonts w:ascii="Arial" w:hAnsi="Arial" w:cs="Arial"/>
        </w:rPr>
        <w:t>s</w:t>
      </w:r>
      <w:r w:rsidR="009D3062">
        <w:rPr>
          <w:rFonts w:ascii="Arial" w:hAnsi="Arial" w:cs="Arial"/>
        </w:rPr>
        <w:t xml:space="preserve"> previously </w:t>
      </w:r>
      <w:r w:rsidRPr="007324F2">
        <w:rPr>
          <w:rFonts w:ascii="Arial" w:hAnsi="Arial" w:cs="Arial"/>
        </w:rPr>
        <w:t xml:space="preserve">declared </w:t>
      </w:r>
      <w:r>
        <w:rPr>
          <w:rFonts w:ascii="Arial" w:hAnsi="Arial" w:cs="Arial"/>
        </w:rPr>
        <w:t xml:space="preserve">a conflict of interest on </w:t>
      </w:r>
      <w:r w:rsidRPr="008B45C8">
        <w:rPr>
          <w:rFonts w:ascii="Arial" w:hAnsi="Arial" w:cs="Arial"/>
        </w:rPr>
        <w:t>item</w:t>
      </w:r>
      <w:r w:rsidR="008B45C8">
        <w:rPr>
          <w:rFonts w:ascii="Arial" w:hAnsi="Arial" w:cs="Arial"/>
        </w:rPr>
        <w:t xml:space="preserve"> </w:t>
      </w:r>
      <w:r w:rsidR="009D3062">
        <w:rPr>
          <w:rFonts w:ascii="Arial" w:hAnsi="Arial" w:cs="Arial"/>
        </w:rPr>
        <w:t xml:space="preserve">5 </w:t>
      </w:r>
      <w:r>
        <w:rPr>
          <w:rFonts w:ascii="Arial" w:hAnsi="Arial" w:cs="Arial"/>
        </w:rPr>
        <w:t xml:space="preserve">(Revitalised Nelson) </w:t>
      </w:r>
      <w:r w:rsidRPr="007324F2">
        <w:rPr>
          <w:rFonts w:ascii="Arial" w:hAnsi="Arial" w:cs="Arial"/>
        </w:rPr>
        <w:t>owing to being</w:t>
      </w:r>
      <w:r>
        <w:rPr>
          <w:rFonts w:ascii="Arial" w:hAnsi="Arial" w:cs="Arial"/>
        </w:rPr>
        <w:t xml:space="preserve"> a Tenant of the Pendle Rise Shopping Centre</w:t>
      </w:r>
      <w:r w:rsidRPr="007324F2">
        <w:rPr>
          <w:rFonts w:ascii="Arial" w:hAnsi="Arial" w:cs="Arial"/>
        </w:rPr>
        <w:t>.</w:t>
      </w:r>
      <w:r w:rsidR="009D3062">
        <w:rPr>
          <w:rFonts w:ascii="Arial" w:hAnsi="Arial" w:cs="Arial"/>
        </w:rPr>
        <w:t xml:space="preserve"> His business (Nelson Nutrition) has </w:t>
      </w:r>
      <w:r w:rsidR="007F7EA8">
        <w:rPr>
          <w:rFonts w:ascii="Arial" w:hAnsi="Arial" w:cs="Arial"/>
        </w:rPr>
        <w:t xml:space="preserve">now </w:t>
      </w:r>
      <w:r w:rsidR="009D3062">
        <w:rPr>
          <w:rFonts w:ascii="Arial" w:hAnsi="Arial" w:cs="Arial"/>
        </w:rPr>
        <w:t xml:space="preserve">ceased </w:t>
      </w:r>
      <w:proofErr w:type="gramStart"/>
      <w:r w:rsidR="009D3062">
        <w:rPr>
          <w:rFonts w:ascii="Arial" w:hAnsi="Arial" w:cs="Arial"/>
        </w:rPr>
        <w:t>trading</w:t>
      </w:r>
      <w:proofErr w:type="gramEnd"/>
      <w:r w:rsidR="009D3062">
        <w:rPr>
          <w:rFonts w:ascii="Arial" w:hAnsi="Arial" w:cs="Arial"/>
        </w:rPr>
        <w:t xml:space="preserve"> and he is now employed by Phoenix Health.</w:t>
      </w:r>
    </w:p>
    <w:p w14:paraId="41173101" w14:textId="77777777" w:rsidR="00B4232F" w:rsidRDefault="00B4232F" w:rsidP="00A40546">
      <w:pPr>
        <w:tabs>
          <w:tab w:val="left" w:pos="567"/>
          <w:tab w:val="center" w:pos="5239"/>
        </w:tabs>
        <w:rPr>
          <w:rFonts w:ascii="Arial" w:hAnsi="Arial" w:cs="Arial"/>
        </w:rPr>
      </w:pPr>
    </w:p>
    <w:p w14:paraId="76713C30" w14:textId="77777777" w:rsidR="00812B66" w:rsidRDefault="00812B66" w:rsidP="00A40546">
      <w:pPr>
        <w:tabs>
          <w:tab w:val="left" w:pos="567"/>
          <w:tab w:val="center" w:pos="5239"/>
        </w:tabs>
        <w:rPr>
          <w:rFonts w:ascii="Arial" w:hAnsi="Arial" w:cs="Arial"/>
        </w:rPr>
      </w:pPr>
    </w:p>
    <w:p w14:paraId="5C58E1EC" w14:textId="77777777" w:rsidR="009D3062" w:rsidRPr="00B05859" w:rsidRDefault="009D3062" w:rsidP="009D3062">
      <w:pPr>
        <w:tabs>
          <w:tab w:val="left" w:pos="0"/>
          <w:tab w:val="center" w:pos="4536"/>
        </w:tabs>
        <w:spacing w:line="276" w:lineRule="auto"/>
        <w:rPr>
          <w:rFonts w:ascii="Arial" w:hAnsi="Arial" w:cs="Arial"/>
        </w:rPr>
      </w:pPr>
      <w:r>
        <w:rPr>
          <w:rFonts w:ascii="Arial" w:hAnsi="Arial" w:cs="Arial"/>
          <w:b/>
        </w:rPr>
        <w:t>3.</w:t>
      </w:r>
      <w:r>
        <w:rPr>
          <w:rFonts w:ascii="Arial" w:hAnsi="Arial" w:cs="Arial"/>
          <w:b/>
        </w:rPr>
        <w:tab/>
        <w:t>APPOINTMENT OF NEW BOARD MEMBER</w:t>
      </w:r>
    </w:p>
    <w:p w14:paraId="58E01444" w14:textId="77777777" w:rsidR="009D3062" w:rsidRDefault="009D3062" w:rsidP="009D3062">
      <w:pPr>
        <w:tabs>
          <w:tab w:val="left" w:pos="567"/>
          <w:tab w:val="center" w:pos="5239"/>
        </w:tabs>
        <w:spacing w:line="276" w:lineRule="auto"/>
        <w:rPr>
          <w:rFonts w:ascii="Arial" w:hAnsi="Arial" w:cs="Arial"/>
        </w:rPr>
      </w:pPr>
    </w:p>
    <w:p w14:paraId="1D5B8DBA" w14:textId="65B726EB" w:rsidR="009D3062" w:rsidRDefault="009D3062" w:rsidP="009D3062">
      <w:pPr>
        <w:tabs>
          <w:tab w:val="left" w:pos="567"/>
          <w:tab w:val="center" w:pos="5239"/>
        </w:tabs>
        <w:rPr>
          <w:rFonts w:ascii="Arial" w:hAnsi="Arial" w:cs="Arial"/>
          <w:iCs/>
          <w:color w:val="000000" w:themeColor="text1"/>
        </w:rPr>
      </w:pPr>
      <w:r>
        <w:rPr>
          <w:rFonts w:ascii="Arial" w:hAnsi="Arial" w:cs="Arial"/>
          <w:iCs/>
          <w:color w:val="000000" w:themeColor="text1"/>
        </w:rPr>
        <w:t xml:space="preserve">SB and AM recommended that </w:t>
      </w:r>
      <w:r w:rsidRPr="00C342CB">
        <w:rPr>
          <w:rFonts w:ascii="Arial" w:hAnsi="Arial" w:cs="Arial"/>
          <w:iCs/>
          <w:color w:val="000000" w:themeColor="text1"/>
        </w:rPr>
        <w:t>Karen Arciniega</w:t>
      </w:r>
      <w:r>
        <w:rPr>
          <w:rFonts w:ascii="Arial" w:hAnsi="Arial" w:cs="Arial"/>
          <w:iCs/>
          <w:color w:val="000000" w:themeColor="text1"/>
        </w:rPr>
        <w:t xml:space="preserve"> be appointed to the Nelson Town Deal Board</w:t>
      </w:r>
      <w:r w:rsidRPr="00B630EA">
        <w:rPr>
          <w:rFonts w:ascii="Arial" w:hAnsi="Arial" w:cs="Arial"/>
          <w:iCs/>
          <w:color w:val="000000" w:themeColor="text1"/>
        </w:rPr>
        <w:t xml:space="preserve"> </w:t>
      </w:r>
      <w:r>
        <w:rPr>
          <w:rFonts w:ascii="Arial" w:hAnsi="Arial" w:cs="Arial"/>
          <w:iCs/>
          <w:color w:val="000000" w:themeColor="text1"/>
        </w:rPr>
        <w:t>as a representative of the business community. This was supported by AA. KA was welcomed to the Board.</w:t>
      </w:r>
    </w:p>
    <w:p w14:paraId="07249E26" w14:textId="77777777" w:rsidR="009D3062" w:rsidRDefault="009D3062" w:rsidP="009D3062">
      <w:pPr>
        <w:tabs>
          <w:tab w:val="left" w:pos="567"/>
          <w:tab w:val="center" w:pos="5239"/>
        </w:tabs>
        <w:rPr>
          <w:rFonts w:ascii="Arial" w:hAnsi="Arial" w:cs="Arial"/>
          <w:iCs/>
          <w:color w:val="000000" w:themeColor="text1"/>
        </w:rPr>
      </w:pPr>
    </w:p>
    <w:p w14:paraId="4BDC4BE1" w14:textId="77777777" w:rsidR="009D3062" w:rsidRDefault="009D3062" w:rsidP="009D3062">
      <w:pPr>
        <w:tabs>
          <w:tab w:val="left" w:pos="567"/>
          <w:tab w:val="center" w:pos="5239"/>
        </w:tabs>
        <w:rPr>
          <w:rFonts w:ascii="Arial" w:hAnsi="Arial" w:cs="Arial"/>
        </w:rPr>
      </w:pPr>
    </w:p>
    <w:p w14:paraId="53F1C82D" w14:textId="1036A96B" w:rsidR="00A40546" w:rsidRPr="00B05859" w:rsidRDefault="009D3062" w:rsidP="007B470A">
      <w:pPr>
        <w:tabs>
          <w:tab w:val="left" w:pos="0"/>
          <w:tab w:val="center" w:pos="4536"/>
        </w:tabs>
        <w:rPr>
          <w:rFonts w:ascii="Arial" w:hAnsi="Arial" w:cs="Arial"/>
        </w:rPr>
      </w:pPr>
      <w:r>
        <w:rPr>
          <w:rFonts w:ascii="Arial" w:hAnsi="Arial" w:cs="Arial"/>
          <w:b/>
        </w:rPr>
        <w:t>4</w:t>
      </w:r>
      <w:r w:rsidR="00FC2F51">
        <w:rPr>
          <w:rFonts w:ascii="Arial" w:hAnsi="Arial" w:cs="Arial"/>
          <w:b/>
        </w:rPr>
        <w:t>.</w:t>
      </w:r>
      <w:r w:rsidR="00FC2F51">
        <w:rPr>
          <w:rFonts w:ascii="Arial" w:hAnsi="Arial" w:cs="Arial"/>
          <w:b/>
        </w:rPr>
        <w:tab/>
      </w:r>
      <w:r w:rsidR="00A40546">
        <w:rPr>
          <w:rFonts w:ascii="Arial" w:hAnsi="Arial" w:cs="Arial"/>
          <w:b/>
        </w:rPr>
        <w:t>MINUTES</w:t>
      </w:r>
    </w:p>
    <w:p w14:paraId="7D994D5F" w14:textId="77777777" w:rsidR="00A40546" w:rsidRDefault="00A40546" w:rsidP="00A40546">
      <w:pPr>
        <w:tabs>
          <w:tab w:val="center" w:pos="5239"/>
        </w:tabs>
        <w:rPr>
          <w:rFonts w:ascii="Arial" w:eastAsia="Arial" w:hAnsi="Arial" w:cs="Arial"/>
        </w:rPr>
      </w:pPr>
    </w:p>
    <w:p w14:paraId="7D5F9011" w14:textId="75E84BC6" w:rsidR="00C4188E" w:rsidRDefault="00C4188E" w:rsidP="00C4188E">
      <w:pPr>
        <w:tabs>
          <w:tab w:val="center" w:pos="5239"/>
        </w:tabs>
        <w:rPr>
          <w:rFonts w:ascii="Arial" w:eastAsia="Arial" w:hAnsi="Arial" w:cs="Arial"/>
        </w:rPr>
      </w:pPr>
      <w:r>
        <w:rPr>
          <w:rFonts w:ascii="Arial" w:eastAsia="Arial" w:hAnsi="Arial" w:cs="Arial"/>
        </w:rPr>
        <w:t xml:space="preserve">The minutes of the meeting held on </w:t>
      </w:r>
      <w:r w:rsidR="00812B66">
        <w:rPr>
          <w:rFonts w:ascii="Arial" w:eastAsia="Arial" w:hAnsi="Arial" w:cs="Arial"/>
        </w:rPr>
        <w:t>13</w:t>
      </w:r>
      <w:r w:rsidRPr="00826CD5">
        <w:rPr>
          <w:rFonts w:ascii="Arial" w:eastAsia="Arial" w:hAnsi="Arial" w:cs="Arial"/>
          <w:vertAlign w:val="superscript"/>
        </w:rPr>
        <w:t>th</w:t>
      </w:r>
      <w:r>
        <w:rPr>
          <w:rFonts w:ascii="Arial" w:eastAsia="Arial" w:hAnsi="Arial" w:cs="Arial"/>
        </w:rPr>
        <w:t xml:space="preserve"> </w:t>
      </w:r>
      <w:r w:rsidR="00812B66">
        <w:rPr>
          <w:rFonts w:ascii="Arial" w:eastAsia="Arial" w:hAnsi="Arial" w:cs="Arial"/>
        </w:rPr>
        <w:t>June</w:t>
      </w:r>
      <w:r>
        <w:rPr>
          <w:rFonts w:ascii="Arial" w:eastAsia="Arial" w:hAnsi="Arial" w:cs="Arial"/>
        </w:rPr>
        <w:t xml:space="preserve"> 202</w:t>
      </w:r>
      <w:r w:rsidR="00D57DD7">
        <w:rPr>
          <w:rFonts w:ascii="Arial" w:eastAsia="Arial" w:hAnsi="Arial" w:cs="Arial"/>
        </w:rPr>
        <w:t>5</w:t>
      </w:r>
      <w:r>
        <w:rPr>
          <w:rFonts w:ascii="Arial" w:eastAsia="Arial" w:hAnsi="Arial" w:cs="Arial"/>
        </w:rPr>
        <w:t xml:space="preserve"> were submitted for approval.  </w:t>
      </w:r>
    </w:p>
    <w:p w14:paraId="5626C54D" w14:textId="77777777" w:rsidR="00C4188E" w:rsidRDefault="00C4188E" w:rsidP="00C4188E">
      <w:pPr>
        <w:tabs>
          <w:tab w:val="center" w:pos="5239"/>
        </w:tabs>
        <w:rPr>
          <w:rFonts w:ascii="Arial" w:eastAsia="Arial" w:hAnsi="Arial" w:cs="Arial"/>
        </w:rPr>
      </w:pPr>
    </w:p>
    <w:p w14:paraId="4FB5AB94" w14:textId="7280164F" w:rsidR="00C4188E" w:rsidRPr="001F673B" w:rsidRDefault="00C4188E" w:rsidP="00C4188E">
      <w:pPr>
        <w:tabs>
          <w:tab w:val="left" w:pos="720"/>
          <w:tab w:val="center" w:pos="5239"/>
          <w:tab w:val="center" w:pos="5296"/>
        </w:tabs>
        <w:rPr>
          <w:rFonts w:ascii="Arial" w:eastAsia="Arial" w:hAnsi="Arial" w:cs="Arial"/>
          <w:b/>
        </w:rPr>
      </w:pPr>
      <w:r>
        <w:rPr>
          <w:rFonts w:ascii="Arial" w:eastAsia="Arial" w:hAnsi="Arial" w:cs="Arial"/>
          <w:b/>
        </w:rPr>
        <w:t>AGREED</w:t>
      </w:r>
    </w:p>
    <w:p w14:paraId="77227370" w14:textId="65119B71" w:rsidR="00C4188E" w:rsidRPr="00B27514" w:rsidRDefault="00C4188E" w:rsidP="00B27514">
      <w:pPr>
        <w:tabs>
          <w:tab w:val="center" w:pos="5239"/>
        </w:tabs>
        <w:rPr>
          <w:rFonts w:ascii="Arial" w:eastAsia="Arial" w:hAnsi="Arial" w:cs="Arial"/>
        </w:rPr>
      </w:pPr>
      <w:r>
        <w:rPr>
          <w:rFonts w:ascii="Arial" w:eastAsia="Arial" w:hAnsi="Arial" w:cs="Arial"/>
        </w:rPr>
        <w:t xml:space="preserve">That the minutes of the meeting held on </w:t>
      </w:r>
      <w:r w:rsidR="00812B66">
        <w:rPr>
          <w:rFonts w:ascii="Arial" w:eastAsia="Arial" w:hAnsi="Arial" w:cs="Arial"/>
        </w:rPr>
        <w:t>13</w:t>
      </w:r>
      <w:r w:rsidR="00D57DD7" w:rsidRPr="00B27514">
        <w:rPr>
          <w:rFonts w:ascii="Arial" w:eastAsia="Arial" w:hAnsi="Arial" w:cs="Arial"/>
        </w:rPr>
        <w:t>th</w:t>
      </w:r>
      <w:r w:rsidR="00D57DD7">
        <w:rPr>
          <w:rFonts w:ascii="Arial" w:eastAsia="Arial" w:hAnsi="Arial" w:cs="Arial"/>
        </w:rPr>
        <w:t xml:space="preserve"> </w:t>
      </w:r>
      <w:r w:rsidR="00812B66">
        <w:rPr>
          <w:rFonts w:ascii="Arial" w:eastAsia="Arial" w:hAnsi="Arial" w:cs="Arial"/>
        </w:rPr>
        <w:t>June</w:t>
      </w:r>
      <w:r w:rsidR="00D57DD7">
        <w:rPr>
          <w:rFonts w:ascii="Arial" w:eastAsia="Arial" w:hAnsi="Arial" w:cs="Arial"/>
        </w:rPr>
        <w:t xml:space="preserve"> 2025 </w:t>
      </w:r>
      <w:r>
        <w:rPr>
          <w:rFonts w:ascii="Arial" w:eastAsia="Arial" w:hAnsi="Arial" w:cs="Arial"/>
        </w:rPr>
        <w:t xml:space="preserve">be approved as a correct </w:t>
      </w:r>
      <w:r w:rsidRPr="00B27514">
        <w:rPr>
          <w:rFonts w:ascii="Arial" w:eastAsia="Arial" w:hAnsi="Arial" w:cs="Arial"/>
        </w:rPr>
        <w:t>record and signed by the Chair</w:t>
      </w:r>
      <w:r w:rsidR="009D3062" w:rsidRPr="00B27514">
        <w:rPr>
          <w:rFonts w:ascii="Arial" w:eastAsia="Arial" w:hAnsi="Arial" w:cs="Arial"/>
        </w:rPr>
        <w:t>.</w:t>
      </w:r>
    </w:p>
    <w:p w14:paraId="6B713E57" w14:textId="77777777" w:rsidR="00177F31" w:rsidRPr="00B27514" w:rsidRDefault="00177F31" w:rsidP="00B27514">
      <w:pPr>
        <w:tabs>
          <w:tab w:val="center" w:pos="5239"/>
        </w:tabs>
        <w:rPr>
          <w:rFonts w:ascii="Arial" w:eastAsia="Arial" w:hAnsi="Arial" w:cs="Arial"/>
        </w:rPr>
      </w:pPr>
    </w:p>
    <w:p w14:paraId="61FA991B" w14:textId="77777777" w:rsidR="00623C89" w:rsidRPr="00B27514" w:rsidRDefault="00623C89" w:rsidP="00B27514">
      <w:pPr>
        <w:tabs>
          <w:tab w:val="center" w:pos="5239"/>
        </w:tabs>
        <w:rPr>
          <w:rFonts w:ascii="Arial" w:eastAsia="Arial" w:hAnsi="Arial" w:cs="Arial"/>
        </w:rPr>
      </w:pPr>
    </w:p>
    <w:p w14:paraId="4F9D4ED0" w14:textId="67780A1A" w:rsidR="00EE2ECC" w:rsidRDefault="009D3062" w:rsidP="00EE2ECC">
      <w:pPr>
        <w:tabs>
          <w:tab w:val="left" w:pos="0"/>
          <w:tab w:val="center" w:pos="4536"/>
        </w:tabs>
        <w:rPr>
          <w:rFonts w:ascii="Arial" w:hAnsi="Arial" w:cs="Arial"/>
          <w:b/>
        </w:rPr>
      </w:pPr>
      <w:r>
        <w:rPr>
          <w:rFonts w:ascii="Arial" w:hAnsi="Arial" w:cs="Arial"/>
          <w:b/>
        </w:rPr>
        <w:t>5</w:t>
      </w:r>
      <w:r w:rsidR="004D743F">
        <w:rPr>
          <w:rFonts w:ascii="Arial" w:hAnsi="Arial" w:cs="Arial"/>
          <w:b/>
        </w:rPr>
        <w:t>.</w:t>
      </w:r>
      <w:r w:rsidR="004D743F">
        <w:rPr>
          <w:rFonts w:ascii="Arial" w:hAnsi="Arial" w:cs="Arial"/>
          <w:b/>
        </w:rPr>
        <w:tab/>
      </w:r>
      <w:r w:rsidR="00EE2ECC">
        <w:rPr>
          <w:rFonts w:ascii="Arial" w:hAnsi="Arial" w:cs="Arial"/>
          <w:b/>
        </w:rPr>
        <w:t xml:space="preserve">REVITALISED NELSON </w:t>
      </w:r>
    </w:p>
    <w:p w14:paraId="60E56B82" w14:textId="77777777" w:rsidR="00EE2ECC" w:rsidRDefault="00EE2ECC" w:rsidP="00EE2ECC">
      <w:pPr>
        <w:tabs>
          <w:tab w:val="left" w:pos="851"/>
          <w:tab w:val="center" w:pos="5239"/>
        </w:tabs>
        <w:ind w:left="567" w:hanging="567"/>
        <w:rPr>
          <w:rFonts w:ascii="Arial" w:hAnsi="Arial" w:cs="Arial"/>
          <w:b/>
        </w:rPr>
      </w:pPr>
    </w:p>
    <w:p w14:paraId="5D36B629" w14:textId="77777777" w:rsidR="003A3CB2" w:rsidRDefault="008C60A1" w:rsidP="00B27514">
      <w:pPr>
        <w:tabs>
          <w:tab w:val="center" w:pos="5239"/>
        </w:tabs>
        <w:rPr>
          <w:rFonts w:ascii="Arial" w:eastAsia="Arial" w:hAnsi="Arial" w:cs="Arial"/>
        </w:rPr>
      </w:pPr>
      <w:r w:rsidRPr="00DA0F21">
        <w:rPr>
          <w:rFonts w:ascii="Arial" w:eastAsia="Arial" w:hAnsi="Arial" w:cs="Arial"/>
        </w:rPr>
        <w:t xml:space="preserve">The Director of Place submitted a report to update Board Members on progress with </w:t>
      </w:r>
    </w:p>
    <w:p w14:paraId="4E0DCC7D" w14:textId="20DB8A13" w:rsidR="008C60A1" w:rsidRPr="00B27514" w:rsidRDefault="003E72B7" w:rsidP="00B27514">
      <w:pPr>
        <w:tabs>
          <w:tab w:val="center" w:pos="5239"/>
        </w:tabs>
        <w:rPr>
          <w:rFonts w:ascii="Arial" w:eastAsia="Arial" w:hAnsi="Arial" w:cs="Arial"/>
        </w:rPr>
      </w:pPr>
      <w:r>
        <w:rPr>
          <w:rFonts w:ascii="Arial" w:eastAsia="Arial" w:hAnsi="Arial" w:cs="Arial"/>
        </w:rPr>
        <w:t>s</w:t>
      </w:r>
      <w:r w:rsidR="003A3CB2">
        <w:rPr>
          <w:rFonts w:ascii="Arial" w:eastAsia="Arial" w:hAnsi="Arial" w:cs="Arial"/>
        </w:rPr>
        <w:t xml:space="preserve">ome elements of </w:t>
      </w:r>
      <w:r w:rsidR="008C60A1" w:rsidRPr="00DA0F21">
        <w:rPr>
          <w:rFonts w:ascii="Arial" w:eastAsia="Arial" w:hAnsi="Arial" w:cs="Arial"/>
        </w:rPr>
        <w:t>the Revitalised Nelson programme.</w:t>
      </w:r>
      <w:r w:rsidR="008C60A1">
        <w:rPr>
          <w:rFonts w:ascii="Arial" w:eastAsia="Arial" w:hAnsi="Arial" w:cs="Arial"/>
        </w:rPr>
        <w:t xml:space="preserve">  </w:t>
      </w:r>
    </w:p>
    <w:p w14:paraId="5AD227D0" w14:textId="3959DA1C" w:rsidR="008C60A1" w:rsidRPr="00B27514" w:rsidRDefault="008C60A1" w:rsidP="00B27514">
      <w:pPr>
        <w:tabs>
          <w:tab w:val="center" w:pos="5239"/>
        </w:tabs>
        <w:rPr>
          <w:rFonts w:ascii="Arial" w:eastAsia="Arial" w:hAnsi="Arial" w:cs="Arial"/>
        </w:rPr>
      </w:pPr>
      <w:r>
        <w:rPr>
          <w:rFonts w:ascii="Arial" w:eastAsia="Arial" w:hAnsi="Arial" w:cs="Arial"/>
        </w:rPr>
        <w:t xml:space="preserve">  </w:t>
      </w:r>
    </w:p>
    <w:p w14:paraId="4B4E40CF" w14:textId="77777777" w:rsidR="008C60A1" w:rsidRPr="00061567" w:rsidRDefault="008C60A1" w:rsidP="008C60A1">
      <w:pPr>
        <w:pStyle w:val="ListParagraph"/>
        <w:numPr>
          <w:ilvl w:val="1"/>
          <w:numId w:val="24"/>
        </w:numPr>
        <w:tabs>
          <w:tab w:val="left" w:pos="720"/>
          <w:tab w:val="left" w:pos="851"/>
        </w:tabs>
        <w:ind w:left="357" w:hanging="357"/>
        <w:rPr>
          <w:rFonts w:ascii="Arial" w:hAnsi="Arial" w:cs="Arial"/>
          <w:b/>
          <w:lang w:val="en-US"/>
        </w:rPr>
      </w:pPr>
      <w:r w:rsidRPr="00061567">
        <w:rPr>
          <w:rFonts w:ascii="Arial" w:hAnsi="Arial" w:cs="Arial"/>
          <w:b/>
          <w:lang w:val="en-US"/>
        </w:rPr>
        <w:t>Pendle Rise Shopping Centre (PRSC)</w:t>
      </w:r>
    </w:p>
    <w:p w14:paraId="2DD0310A" w14:textId="77777777" w:rsidR="00531120" w:rsidRDefault="00531120" w:rsidP="008C60A1">
      <w:pPr>
        <w:tabs>
          <w:tab w:val="left" w:pos="851"/>
          <w:tab w:val="center" w:pos="5239"/>
        </w:tabs>
        <w:ind w:left="567" w:hanging="567"/>
        <w:rPr>
          <w:rFonts w:ascii="Arial" w:hAnsi="Arial" w:cs="Arial"/>
        </w:rPr>
      </w:pPr>
    </w:p>
    <w:p w14:paraId="2BB7E902" w14:textId="2A75502A" w:rsidR="00531120" w:rsidRPr="00B27514" w:rsidRDefault="00531120" w:rsidP="00B27514">
      <w:pPr>
        <w:tabs>
          <w:tab w:val="center" w:pos="5239"/>
        </w:tabs>
        <w:rPr>
          <w:rFonts w:ascii="Arial" w:eastAsia="Arial" w:hAnsi="Arial" w:cs="Arial"/>
        </w:rPr>
      </w:pPr>
      <w:r w:rsidRPr="00B27514">
        <w:rPr>
          <w:rFonts w:ascii="Arial" w:eastAsia="Arial" w:hAnsi="Arial" w:cs="Arial"/>
        </w:rPr>
        <w:t>The Board was informed that since purchasing Pendle Rise Shopping Centre (PRSC)</w:t>
      </w:r>
      <w:r w:rsidR="00B27514" w:rsidRPr="00B27514">
        <w:rPr>
          <w:rFonts w:ascii="Arial" w:eastAsia="Arial" w:hAnsi="Arial" w:cs="Arial"/>
        </w:rPr>
        <w:t>,</w:t>
      </w:r>
      <w:r w:rsidR="0099311E">
        <w:rPr>
          <w:rFonts w:ascii="Arial" w:eastAsia="Arial" w:hAnsi="Arial" w:cs="Arial"/>
        </w:rPr>
        <w:t xml:space="preserve"> </w:t>
      </w:r>
      <w:r w:rsidRPr="00B27514">
        <w:rPr>
          <w:rFonts w:ascii="Arial" w:eastAsia="Arial" w:hAnsi="Arial" w:cs="Arial"/>
        </w:rPr>
        <w:t xml:space="preserve">Pendle Borough Council (PBC) has run the </w:t>
      </w:r>
      <w:r w:rsidR="00B27514" w:rsidRPr="00B27514">
        <w:rPr>
          <w:rFonts w:ascii="Arial" w:eastAsia="Arial" w:hAnsi="Arial" w:cs="Arial"/>
        </w:rPr>
        <w:t>C</w:t>
      </w:r>
      <w:r w:rsidRPr="00B27514">
        <w:rPr>
          <w:rFonts w:ascii="Arial" w:eastAsia="Arial" w:hAnsi="Arial" w:cs="Arial"/>
        </w:rPr>
        <w:t>entre in conjunction with management</w:t>
      </w:r>
      <w:r w:rsidR="0099311E">
        <w:rPr>
          <w:rFonts w:ascii="Arial" w:eastAsia="Arial" w:hAnsi="Arial" w:cs="Arial"/>
        </w:rPr>
        <w:t xml:space="preserve"> </w:t>
      </w:r>
      <w:r w:rsidRPr="00B27514">
        <w:rPr>
          <w:rFonts w:ascii="Arial" w:eastAsia="Arial" w:hAnsi="Arial" w:cs="Arial"/>
        </w:rPr>
        <w:t>operator BPL (formerly known as Beddows Limited).</w:t>
      </w:r>
      <w:r w:rsidR="00180DD8" w:rsidRPr="00B27514">
        <w:rPr>
          <w:rFonts w:ascii="Arial" w:eastAsia="Arial" w:hAnsi="Arial" w:cs="Arial"/>
        </w:rPr>
        <w:t xml:space="preserve"> </w:t>
      </w:r>
      <w:r w:rsidRPr="00B27514">
        <w:rPr>
          <w:rFonts w:ascii="Arial" w:eastAsia="Arial" w:hAnsi="Arial" w:cs="Arial"/>
        </w:rPr>
        <w:t>The Centre had continued to</w:t>
      </w:r>
      <w:r w:rsidR="0099311E">
        <w:rPr>
          <w:rFonts w:ascii="Arial" w:eastAsia="Arial" w:hAnsi="Arial" w:cs="Arial"/>
        </w:rPr>
        <w:t xml:space="preserve"> </w:t>
      </w:r>
      <w:r w:rsidRPr="00B27514">
        <w:rPr>
          <w:rFonts w:ascii="Arial" w:eastAsia="Arial" w:hAnsi="Arial" w:cs="Arial"/>
        </w:rPr>
        <w:t>operate relatively smoothly on a day-to-day basis, albeit with a reduced number of</w:t>
      </w:r>
      <w:r w:rsidR="0099311E">
        <w:rPr>
          <w:rFonts w:ascii="Arial" w:eastAsia="Arial" w:hAnsi="Arial" w:cs="Arial"/>
        </w:rPr>
        <w:t xml:space="preserve"> </w:t>
      </w:r>
      <w:r w:rsidRPr="00B27514">
        <w:rPr>
          <w:rFonts w:ascii="Arial" w:eastAsia="Arial" w:hAnsi="Arial" w:cs="Arial"/>
        </w:rPr>
        <w:t>shops.</w:t>
      </w:r>
    </w:p>
    <w:p w14:paraId="506BF437" w14:textId="77777777" w:rsidR="00531120" w:rsidRPr="00B27514" w:rsidRDefault="00531120" w:rsidP="00B27514">
      <w:pPr>
        <w:tabs>
          <w:tab w:val="center" w:pos="5239"/>
        </w:tabs>
        <w:rPr>
          <w:rFonts w:ascii="Arial" w:eastAsia="Arial" w:hAnsi="Arial" w:cs="Arial"/>
        </w:rPr>
      </w:pPr>
    </w:p>
    <w:p w14:paraId="74245EA6" w14:textId="008A17AC" w:rsidR="00531120" w:rsidRPr="00B27514" w:rsidRDefault="00531120" w:rsidP="00B27514">
      <w:pPr>
        <w:tabs>
          <w:tab w:val="center" w:pos="5239"/>
        </w:tabs>
        <w:rPr>
          <w:rFonts w:ascii="Arial" w:eastAsia="Arial" w:hAnsi="Arial" w:cs="Arial"/>
        </w:rPr>
      </w:pPr>
      <w:r w:rsidRPr="00B27514">
        <w:rPr>
          <w:rFonts w:ascii="Arial" w:eastAsia="Arial" w:hAnsi="Arial" w:cs="Arial"/>
        </w:rPr>
        <w:t>At the last Board Meeting in June 2025, it was confirmed that PBC intended to issue</w:t>
      </w:r>
      <w:r w:rsidR="0099311E">
        <w:rPr>
          <w:rFonts w:ascii="Arial" w:eastAsia="Arial" w:hAnsi="Arial" w:cs="Arial"/>
        </w:rPr>
        <w:t xml:space="preserve"> </w:t>
      </w:r>
      <w:r w:rsidRPr="00B27514">
        <w:rPr>
          <w:rFonts w:ascii="Arial" w:eastAsia="Arial" w:hAnsi="Arial" w:cs="Arial"/>
        </w:rPr>
        <w:t>the General Vesting Declaration (GVD) to all parties at or around the end of June</w:t>
      </w:r>
      <w:r w:rsidR="0099311E">
        <w:rPr>
          <w:rFonts w:ascii="Arial" w:eastAsia="Arial" w:hAnsi="Arial" w:cs="Arial"/>
        </w:rPr>
        <w:t xml:space="preserve"> </w:t>
      </w:r>
      <w:r w:rsidRPr="00B27514">
        <w:rPr>
          <w:rFonts w:ascii="Arial" w:eastAsia="Arial" w:hAnsi="Arial" w:cs="Arial"/>
        </w:rPr>
        <w:t>2025 giving a 4</w:t>
      </w:r>
      <w:r w:rsidR="00B27514" w:rsidRPr="00B27514">
        <w:rPr>
          <w:rFonts w:ascii="Arial" w:eastAsia="Arial" w:hAnsi="Arial" w:cs="Arial"/>
        </w:rPr>
        <w:t>-</w:t>
      </w:r>
      <w:r w:rsidRPr="00B27514">
        <w:rPr>
          <w:rFonts w:ascii="Arial" w:eastAsia="Arial" w:hAnsi="Arial" w:cs="Arial"/>
        </w:rPr>
        <w:t>month notice period to the end of October 2025 to coincide with the</w:t>
      </w:r>
      <w:r w:rsidR="0099311E">
        <w:rPr>
          <w:rFonts w:ascii="Arial" w:eastAsia="Arial" w:hAnsi="Arial" w:cs="Arial"/>
        </w:rPr>
        <w:t xml:space="preserve"> </w:t>
      </w:r>
      <w:r w:rsidRPr="00B27514">
        <w:rPr>
          <w:rFonts w:ascii="Arial" w:eastAsia="Arial" w:hAnsi="Arial" w:cs="Arial"/>
        </w:rPr>
        <w:t>long stop date for Specsavers. This 4-month period exceeded the minimum legal</w:t>
      </w:r>
      <w:r w:rsidR="0099311E">
        <w:rPr>
          <w:rFonts w:ascii="Arial" w:eastAsia="Arial" w:hAnsi="Arial" w:cs="Arial"/>
        </w:rPr>
        <w:t xml:space="preserve"> </w:t>
      </w:r>
      <w:r w:rsidRPr="00B27514">
        <w:rPr>
          <w:rFonts w:ascii="Arial" w:eastAsia="Arial" w:hAnsi="Arial" w:cs="Arial"/>
        </w:rPr>
        <w:lastRenderedPageBreak/>
        <w:t>requirement of 3 months. The target date for issuing the GVD was met. There were</w:t>
      </w:r>
      <w:r w:rsidR="0099311E">
        <w:rPr>
          <w:rFonts w:ascii="Arial" w:eastAsia="Arial" w:hAnsi="Arial" w:cs="Arial"/>
        </w:rPr>
        <w:t xml:space="preserve"> </w:t>
      </w:r>
      <w:r w:rsidRPr="00E9465D">
        <w:rPr>
          <w:rFonts w:ascii="Arial" w:eastAsia="Arial" w:hAnsi="Arial" w:cs="Arial"/>
        </w:rPr>
        <w:t>some logistical issues with physically serving some parties due to their geographical</w:t>
      </w:r>
      <w:r w:rsidR="0099311E" w:rsidRPr="00E9465D">
        <w:rPr>
          <w:rFonts w:ascii="Arial" w:eastAsia="Arial" w:hAnsi="Arial" w:cs="Arial"/>
        </w:rPr>
        <w:t xml:space="preserve"> </w:t>
      </w:r>
      <w:r w:rsidRPr="00E9465D">
        <w:rPr>
          <w:rFonts w:ascii="Arial" w:eastAsia="Arial" w:hAnsi="Arial" w:cs="Arial"/>
        </w:rPr>
        <w:t xml:space="preserve">location. </w:t>
      </w:r>
      <w:r w:rsidR="00454E63" w:rsidRPr="00E9465D">
        <w:rPr>
          <w:rFonts w:ascii="Roboto" w:eastAsia="Roboto" w:hAnsi="Roboto" w:cs="Roboto"/>
        </w:rPr>
        <w:t xml:space="preserve">An interested party was identified in Belfast. Through Eversheds’ Dublin office, arrangements were made to engage a courier to effect service of the required documents. </w:t>
      </w:r>
      <w:r w:rsidRPr="00E9465D">
        <w:rPr>
          <w:rFonts w:ascii="Arial" w:eastAsia="Arial" w:hAnsi="Arial" w:cs="Arial"/>
        </w:rPr>
        <w:t>This delayed the completion of the G</w:t>
      </w:r>
      <w:r w:rsidRPr="00B27514">
        <w:rPr>
          <w:rFonts w:ascii="Arial" w:eastAsia="Arial" w:hAnsi="Arial" w:cs="Arial"/>
        </w:rPr>
        <w:t>VD process by a few days so the actual</w:t>
      </w:r>
      <w:r w:rsidR="0099311E">
        <w:rPr>
          <w:rFonts w:ascii="Arial" w:eastAsia="Arial" w:hAnsi="Arial" w:cs="Arial"/>
        </w:rPr>
        <w:t xml:space="preserve"> </w:t>
      </w:r>
      <w:r w:rsidRPr="00B27514">
        <w:rPr>
          <w:rFonts w:ascii="Arial" w:eastAsia="Arial" w:hAnsi="Arial" w:cs="Arial"/>
        </w:rPr>
        <w:t xml:space="preserve">vesting date would now be 11th November 2025. </w:t>
      </w:r>
    </w:p>
    <w:p w14:paraId="43B1B3FD" w14:textId="77777777" w:rsidR="00531120" w:rsidRPr="00B27514" w:rsidRDefault="00531120" w:rsidP="00B27514">
      <w:pPr>
        <w:tabs>
          <w:tab w:val="center" w:pos="5239"/>
        </w:tabs>
        <w:rPr>
          <w:rFonts w:ascii="Arial" w:eastAsia="Arial" w:hAnsi="Arial" w:cs="Arial"/>
        </w:rPr>
      </w:pPr>
    </w:p>
    <w:p w14:paraId="495A2311" w14:textId="27D69675" w:rsidR="00531120" w:rsidRPr="00B27514" w:rsidRDefault="00531120" w:rsidP="00B27514">
      <w:pPr>
        <w:tabs>
          <w:tab w:val="center" w:pos="5239"/>
        </w:tabs>
        <w:rPr>
          <w:rFonts w:ascii="Arial" w:eastAsia="Arial" w:hAnsi="Arial" w:cs="Arial"/>
        </w:rPr>
      </w:pPr>
      <w:r w:rsidRPr="00B27514">
        <w:rPr>
          <w:rFonts w:ascii="Arial" w:eastAsia="Arial" w:hAnsi="Arial" w:cs="Arial"/>
        </w:rPr>
        <w:t>The demolition tender had been posted on ‘The Chest’ public procurement portal and</w:t>
      </w:r>
      <w:r w:rsidR="0099311E">
        <w:rPr>
          <w:rFonts w:ascii="Arial" w:eastAsia="Arial" w:hAnsi="Arial" w:cs="Arial"/>
        </w:rPr>
        <w:t xml:space="preserve"> </w:t>
      </w:r>
      <w:r w:rsidRPr="00B27514">
        <w:rPr>
          <w:rFonts w:ascii="Arial" w:eastAsia="Arial" w:hAnsi="Arial" w:cs="Arial"/>
        </w:rPr>
        <w:t>the opportunity close</w:t>
      </w:r>
      <w:r w:rsidR="00B27514" w:rsidRPr="00B27514">
        <w:rPr>
          <w:rFonts w:ascii="Arial" w:eastAsia="Arial" w:hAnsi="Arial" w:cs="Arial"/>
        </w:rPr>
        <w:t>d</w:t>
      </w:r>
      <w:r w:rsidRPr="00B27514">
        <w:rPr>
          <w:rFonts w:ascii="Arial" w:eastAsia="Arial" w:hAnsi="Arial" w:cs="Arial"/>
        </w:rPr>
        <w:t xml:space="preserve"> on 12th September 2025 to allow for the</w:t>
      </w:r>
      <w:r w:rsidR="00B27514" w:rsidRPr="00B27514">
        <w:rPr>
          <w:rFonts w:ascii="Arial" w:eastAsia="Arial" w:hAnsi="Arial" w:cs="Arial"/>
        </w:rPr>
        <w:t xml:space="preserve"> </w:t>
      </w:r>
      <w:r w:rsidRPr="00B27514">
        <w:rPr>
          <w:rFonts w:ascii="Arial" w:eastAsia="Arial" w:hAnsi="Arial" w:cs="Arial"/>
        </w:rPr>
        <w:t>appointment of a</w:t>
      </w:r>
      <w:r w:rsidR="0099311E">
        <w:rPr>
          <w:rFonts w:ascii="Arial" w:eastAsia="Arial" w:hAnsi="Arial" w:cs="Arial"/>
        </w:rPr>
        <w:t xml:space="preserve"> </w:t>
      </w:r>
      <w:r w:rsidRPr="00B27514">
        <w:rPr>
          <w:rFonts w:ascii="Arial" w:eastAsia="Arial" w:hAnsi="Arial" w:cs="Arial"/>
        </w:rPr>
        <w:t>demolition contractor in time for the vesting date</w:t>
      </w:r>
      <w:r w:rsidR="00887CD3">
        <w:rPr>
          <w:rFonts w:ascii="Arial" w:eastAsia="Arial" w:hAnsi="Arial" w:cs="Arial"/>
        </w:rPr>
        <w:t>,</w:t>
      </w:r>
      <w:r w:rsidRPr="00B27514">
        <w:rPr>
          <w:rFonts w:ascii="Arial" w:eastAsia="Arial" w:hAnsi="Arial" w:cs="Arial"/>
        </w:rPr>
        <w:t xml:space="preserve"> after which the demolition process</w:t>
      </w:r>
      <w:r w:rsidR="0099311E">
        <w:rPr>
          <w:rFonts w:ascii="Arial" w:eastAsia="Arial" w:hAnsi="Arial" w:cs="Arial"/>
        </w:rPr>
        <w:t xml:space="preserve"> </w:t>
      </w:r>
      <w:r w:rsidRPr="00B27514">
        <w:rPr>
          <w:rFonts w:ascii="Arial" w:eastAsia="Arial" w:hAnsi="Arial" w:cs="Arial"/>
        </w:rPr>
        <w:t xml:space="preserve">would commence. </w:t>
      </w:r>
      <w:r w:rsidR="00454E63" w:rsidRPr="00454E63">
        <w:rPr>
          <w:rFonts w:ascii="Arial" w:eastAsia="Arial" w:hAnsi="Arial" w:cs="Arial"/>
          <w:lang w:val="en"/>
        </w:rPr>
        <w:t xml:space="preserve">RS reported to the Board that twelve </w:t>
      </w:r>
      <w:proofErr w:type="gramStart"/>
      <w:r w:rsidR="00454E63" w:rsidRPr="00454E63">
        <w:rPr>
          <w:rFonts w:ascii="Arial" w:eastAsia="Arial" w:hAnsi="Arial" w:cs="Arial"/>
          <w:lang w:val="en"/>
        </w:rPr>
        <w:t>compliant bids</w:t>
      </w:r>
      <w:proofErr w:type="gramEnd"/>
      <w:r w:rsidR="00454E63" w:rsidRPr="00454E63">
        <w:rPr>
          <w:rFonts w:ascii="Arial" w:eastAsia="Arial" w:hAnsi="Arial" w:cs="Arial"/>
          <w:lang w:val="en"/>
        </w:rPr>
        <w:t xml:space="preserve"> have been received and that the process is expected to remain within budget.</w:t>
      </w:r>
    </w:p>
    <w:p w14:paraId="782122BC" w14:textId="77777777" w:rsidR="00531120" w:rsidRPr="00B27514" w:rsidRDefault="00531120" w:rsidP="00B27514">
      <w:pPr>
        <w:tabs>
          <w:tab w:val="center" w:pos="5239"/>
        </w:tabs>
        <w:rPr>
          <w:rFonts w:ascii="Arial" w:eastAsia="Arial" w:hAnsi="Arial" w:cs="Arial"/>
        </w:rPr>
      </w:pPr>
    </w:p>
    <w:p w14:paraId="55478969" w14:textId="3220A0E3" w:rsidR="006C706B" w:rsidRPr="0099311E" w:rsidRDefault="00531120" w:rsidP="0099311E">
      <w:pPr>
        <w:tabs>
          <w:tab w:val="center" w:pos="5239"/>
        </w:tabs>
        <w:rPr>
          <w:rFonts w:ascii="Arial" w:eastAsia="Arial" w:hAnsi="Arial" w:cs="Arial"/>
        </w:rPr>
      </w:pPr>
      <w:r w:rsidRPr="0099311E">
        <w:rPr>
          <w:rFonts w:ascii="Arial" w:eastAsia="Arial" w:hAnsi="Arial" w:cs="Arial"/>
        </w:rPr>
        <w:t>The actual timeline for demolition was to be agreed with the successful contractor and</w:t>
      </w:r>
      <w:r w:rsidR="0099311E" w:rsidRPr="0099311E">
        <w:rPr>
          <w:rFonts w:ascii="Arial" w:eastAsia="Arial" w:hAnsi="Arial" w:cs="Arial"/>
        </w:rPr>
        <w:t xml:space="preserve"> w</w:t>
      </w:r>
      <w:r w:rsidRPr="0099311E">
        <w:rPr>
          <w:rFonts w:ascii="Arial" w:eastAsia="Arial" w:hAnsi="Arial" w:cs="Arial"/>
        </w:rPr>
        <w:t>ould form part of the tender analysis and selection of the contractor. However, the procurement of the contractor in September and commencement upon vesting gave every opportunity for demolition to be complete around the target date of end of March 2026. Meetings with each tenant and Axis and/or the PBC Estate Team had continued to take place with respect to compensation in line with CPO requirements.</w:t>
      </w:r>
      <w:r w:rsidR="0099311E">
        <w:rPr>
          <w:rFonts w:ascii="Arial" w:eastAsia="Arial" w:hAnsi="Arial" w:cs="Arial"/>
        </w:rPr>
        <w:t xml:space="preserve"> </w:t>
      </w:r>
      <w:r w:rsidRPr="0099311E">
        <w:rPr>
          <w:rFonts w:ascii="Arial" w:eastAsia="Arial" w:hAnsi="Arial" w:cs="Arial"/>
        </w:rPr>
        <w:t xml:space="preserve">Five retailers </w:t>
      </w:r>
      <w:r w:rsidR="006C706B" w:rsidRPr="0099311E">
        <w:rPr>
          <w:rFonts w:ascii="Arial" w:eastAsia="Arial" w:hAnsi="Arial" w:cs="Arial"/>
        </w:rPr>
        <w:t>remained</w:t>
      </w:r>
      <w:r w:rsidRPr="0099311E">
        <w:rPr>
          <w:rFonts w:ascii="Arial" w:eastAsia="Arial" w:hAnsi="Arial" w:cs="Arial"/>
        </w:rPr>
        <w:t xml:space="preserve"> without confirmed deals. These negotiations </w:t>
      </w:r>
      <w:r w:rsidR="006C706B" w:rsidRPr="0099311E">
        <w:rPr>
          <w:rFonts w:ascii="Arial" w:eastAsia="Arial" w:hAnsi="Arial" w:cs="Arial"/>
        </w:rPr>
        <w:t>we</w:t>
      </w:r>
      <w:r w:rsidRPr="0099311E">
        <w:rPr>
          <w:rFonts w:ascii="Arial" w:eastAsia="Arial" w:hAnsi="Arial" w:cs="Arial"/>
        </w:rPr>
        <w:t>re commercial in confidence and w</w:t>
      </w:r>
      <w:r w:rsidR="006C706B" w:rsidRPr="0099311E">
        <w:rPr>
          <w:rFonts w:ascii="Arial" w:eastAsia="Arial" w:hAnsi="Arial" w:cs="Arial"/>
        </w:rPr>
        <w:t>ould</w:t>
      </w:r>
      <w:r w:rsidRPr="0099311E">
        <w:rPr>
          <w:rFonts w:ascii="Arial" w:eastAsia="Arial" w:hAnsi="Arial" w:cs="Arial"/>
        </w:rPr>
        <w:t xml:space="preserve"> be covered in a separate report. </w:t>
      </w:r>
    </w:p>
    <w:p w14:paraId="3032F983" w14:textId="77777777" w:rsidR="006C706B" w:rsidRPr="0099311E" w:rsidRDefault="006C706B" w:rsidP="0099311E">
      <w:pPr>
        <w:tabs>
          <w:tab w:val="center" w:pos="5239"/>
        </w:tabs>
        <w:rPr>
          <w:rFonts w:ascii="Arial" w:eastAsia="Arial" w:hAnsi="Arial" w:cs="Arial"/>
        </w:rPr>
      </w:pPr>
    </w:p>
    <w:p w14:paraId="03A0C576" w14:textId="0F28E493" w:rsidR="006C706B" w:rsidRPr="001717DB" w:rsidRDefault="00531120" w:rsidP="0099311E">
      <w:pPr>
        <w:tabs>
          <w:tab w:val="center" w:pos="5239"/>
        </w:tabs>
        <w:rPr>
          <w:rFonts w:ascii="Arial" w:eastAsia="Arial" w:hAnsi="Arial" w:cs="Arial"/>
        </w:rPr>
      </w:pPr>
      <w:r w:rsidRPr="0099311E">
        <w:rPr>
          <w:rFonts w:ascii="Arial" w:eastAsia="Arial" w:hAnsi="Arial" w:cs="Arial"/>
        </w:rPr>
        <w:t>The outstanding compensation arrangements w</w:t>
      </w:r>
      <w:r w:rsidR="006C706B" w:rsidRPr="0099311E">
        <w:rPr>
          <w:rFonts w:ascii="Arial" w:eastAsia="Arial" w:hAnsi="Arial" w:cs="Arial"/>
        </w:rPr>
        <w:t>ould</w:t>
      </w:r>
      <w:r w:rsidRPr="0099311E">
        <w:rPr>
          <w:rFonts w:ascii="Arial" w:eastAsia="Arial" w:hAnsi="Arial" w:cs="Arial"/>
        </w:rPr>
        <w:t xml:space="preserve"> not affect obtaining vacant possession following the vesting date of 11th November 2025 as any interests w</w:t>
      </w:r>
      <w:r w:rsidR="006C706B" w:rsidRPr="0099311E">
        <w:rPr>
          <w:rFonts w:ascii="Arial" w:eastAsia="Arial" w:hAnsi="Arial" w:cs="Arial"/>
        </w:rPr>
        <w:t>ould</w:t>
      </w:r>
      <w:r w:rsidR="0099311E">
        <w:rPr>
          <w:rFonts w:ascii="Arial" w:eastAsia="Arial" w:hAnsi="Arial" w:cs="Arial"/>
        </w:rPr>
        <w:t xml:space="preserve"> </w:t>
      </w:r>
      <w:r w:rsidRPr="0099311E">
        <w:rPr>
          <w:rFonts w:ascii="Arial" w:eastAsia="Arial" w:hAnsi="Arial" w:cs="Arial"/>
        </w:rPr>
        <w:t>have been terminated by the notices served with the GVD</w:t>
      </w:r>
      <w:r w:rsidRPr="001717DB">
        <w:rPr>
          <w:rFonts w:ascii="Arial" w:eastAsia="Arial" w:hAnsi="Arial" w:cs="Arial"/>
        </w:rPr>
        <w:t xml:space="preserve">. The process by which vacant possession is ensured </w:t>
      </w:r>
      <w:r w:rsidR="001717DB">
        <w:rPr>
          <w:rFonts w:ascii="Arial" w:eastAsia="Arial" w:hAnsi="Arial" w:cs="Arial"/>
        </w:rPr>
        <w:t>has been</w:t>
      </w:r>
      <w:r w:rsidRPr="001717DB">
        <w:rPr>
          <w:rFonts w:ascii="Arial" w:eastAsia="Arial" w:hAnsi="Arial" w:cs="Arial"/>
        </w:rPr>
        <w:t xml:space="preserve"> formalised</w:t>
      </w:r>
      <w:r w:rsidR="001717DB">
        <w:rPr>
          <w:rFonts w:ascii="Arial" w:eastAsia="Arial" w:hAnsi="Arial" w:cs="Arial"/>
        </w:rPr>
        <w:t xml:space="preserve"> </w:t>
      </w:r>
      <w:r w:rsidR="00B000E2">
        <w:rPr>
          <w:rFonts w:ascii="Arial" w:eastAsia="Arial" w:hAnsi="Arial" w:cs="Arial"/>
        </w:rPr>
        <w:t>(</w:t>
      </w:r>
      <w:r w:rsidR="001717DB">
        <w:rPr>
          <w:rFonts w:ascii="Arial" w:eastAsia="Arial" w:hAnsi="Arial" w:cs="Arial"/>
        </w:rPr>
        <w:t xml:space="preserve">and was discussed </w:t>
      </w:r>
      <w:proofErr w:type="gramStart"/>
      <w:r w:rsidR="001717DB">
        <w:rPr>
          <w:rFonts w:ascii="Arial" w:eastAsia="Arial" w:hAnsi="Arial" w:cs="Arial"/>
        </w:rPr>
        <w:t>later on</w:t>
      </w:r>
      <w:proofErr w:type="gramEnd"/>
      <w:r w:rsidR="001717DB">
        <w:rPr>
          <w:rFonts w:ascii="Arial" w:eastAsia="Arial" w:hAnsi="Arial" w:cs="Arial"/>
        </w:rPr>
        <w:t xml:space="preserve"> the agenda </w:t>
      </w:r>
      <w:r w:rsidR="00B000E2">
        <w:rPr>
          <w:rFonts w:ascii="Arial" w:eastAsia="Arial" w:hAnsi="Arial" w:cs="Arial"/>
        </w:rPr>
        <w:t xml:space="preserve">- </w:t>
      </w:r>
      <w:r w:rsidR="001717DB">
        <w:rPr>
          <w:rFonts w:ascii="Arial" w:eastAsia="Arial" w:hAnsi="Arial" w:cs="Arial"/>
        </w:rPr>
        <w:t>see item 15)</w:t>
      </w:r>
      <w:r w:rsidRPr="001717DB">
        <w:rPr>
          <w:rFonts w:ascii="Arial" w:eastAsia="Arial" w:hAnsi="Arial" w:cs="Arial"/>
        </w:rPr>
        <w:t xml:space="preserve">. </w:t>
      </w:r>
    </w:p>
    <w:p w14:paraId="7F5AF19E" w14:textId="77777777" w:rsidR="006C706B" w:rsidRPr="0099311E" w:rsidRDefault="006C706B" w:rsidP="0099311E">
      <w:pPr>
        <w:tabs>
          <w:tab w:val="center" w:pos="5239"/>
        </w:tabs>
        <w:rPr>
          <w:rFonts w:ascii="Arial" w:eastAsia="Arial" w:hAnsi="Arial" w:cs="Arial"/>
        </w:rPr>
      </w:pPr>
    </w:p>
    <w:p w14:paraId="48AEF5E7" w14:textId="19228484" w:rsidR="006C706B" w:rsidRPr="0099311E" w:rsidRDefault="00531120" w:rsidP="0099311E">
      <w:pPr>
        <w:tabs>
          <w:tab w:val="center" w:pos="5239"/>
        </w:tabs>
        <w:rPr>
          <w:rFonts w:ascii="Arial" w:eastAsia="Arial" w:hAnsi="Arial" w:cs="Arial"/>
        </w:rPr>
      </w:pPr>
      <w:r w:rsidRPr="0099311E">
        <w:rPr>
          <w:rFonts w:ascii="Arial" w:eastAsia="Arial" w:hAnsi="Arial" w:cs="Arial"/>
        </w:rPr>
        <w:t>Further progress has been made by PBC property services and the utility consultant in</w:t>
      </w:r>
      <w:r w:rsidR="0099311E">
        <w:rPr>
          <w:rFonts w:ascii="Arial" w:eastAsia="Arial" w:hAnsi="Arial" w:cs="Arial"/>
        </w:rPr>
        <w:t xml:space="preserve"> </w:t>
      </w:r>
      <w:r w:rsidRPr="0099311E">
        <w:rPr>
          <w:rFonts w:ascii="Arial" w:eastAsia="Arial" w:hAnsi="Arial" w:cs="Arial"/>
        </w:rPr>
        <w:t>ensuring all utilities are identified, change of tenancy notices completed and billing transferred to PBC; all to allow for the supplies to be de-energised, decommissioned</w:t>
      </w:r>
      <w:r w:rsidR="0099311E">
        <w:rPr>
          <w:rFonts w:ascii="Arial" w:eastAsia="Arial" w:hAnsi="Arial" w:cs="Arial"/>
        </w:rPr>
        <w:t xml:space="preserve"> </w:t>
      </w:r>
      <w:r w:rsidRPr="0099311E">
        <w:rPr>
          <w:rFonts w:ascii="Arial" w:eastAsia="Arial" w:hAnsi="Arial" w:cs="Arial"/>
        </w:rPr>
        <w:t>and stripped out ready for demolition. Depending on the nature of the supply</w:t>
      </w:r>
      <w:r w:rsidR="00887CD3">
        <w:rPr>
          <w:rFonts w:ascii="Arial" w:eastAsia="Arial" w:hAnsi="Arial" w:cs="Arial"/>
        </w:rPr>
        <w:t>,</w:t>
      </w:r>
      <w:r w:rsidRPr="0099311E">
        <w:rPr>
          <w:rFonts w:ascii="Arial" w:eastAsia="Arial" w:hAnsi="Arial" w:cs="Arial"/>
        </w:rPr>
        <w:t xml:space="preserve"> some of this work w</w:t>
      </w:r>
      <w:r w:rsidR="006C706B" w:rsidRPr="0099311E">
        <w:rPr>
          <w:rFonts w:ascii="Arial" w:eastAsia="Arial" w:hAnsi="Arial" w:cs="Arial"/>
        </w:rPr>
        <w:t>ould</w:t>
      </w:r>
      <w:r w:rsidRPr="0099311E">
        <w:rPr>
          <w:rFonts w:ascii="Arial" w:eastAsia="Arial" w:hAnsi="Arial" w:cs="Arial"/>
        </w:rPr>
        <w:t xml:space="preserve"> form part of the demolition contractor’s scope of works; other supplies w</w:t>
      </w:r>
      <w:r w:rsidR="006C706B" w:rsidRPr="0099311E">
        <w:rPr>
          <w:rFonts w:ascii="Arial" w:eastAsia="Arial" w:hAnsi="Arial" w:cs="Arial"/>
        </w:rPr>
        <w:t>ould</w:t>
      </w:r>
      <w:r w:rsidRPr="0099311E">
        <w:rPr>
          <w:rFonts w:ascii="Arial" w:eastAsia="Arial" w:hAnsi="Arial" w:cs="Arial"/>
        </w:rPr>
        <w:t xml:space="preserve"> be shut down in advance. </w:t>
      </w:r>
    </w:p>
    <w:p w14:paraId="0CADCF09" w14:textId="77777777" w:rsidR="006C706B" w:rsidRPr="0099311E" w:rsidRDefault="006C706B" w:rsidP="0099311E">
      <w:pPr>
        <w:tabs>
          <w:tab w:val="center" w:pos="5239"/>
        </w:tabs>
        <w:rPr>
          <w:rFonts w:ascii="Arial" w:eastAsia="Arial" w:hAnsi="Arial" w:cs="Arial"/>
        </w:rPr>
      </w:pPr>
    </w:p>
    <w:p w14:paraId="4A4B76D2" w14:textId="4EB2BCC9" w:rsidR="006C706B" w:rsidRPr="0099311E" w:rsidRDefault="00531120" w:rsidP="0099311E">
      <w:pPr>
        <w:tabs>
          <w:tab w:val="center" w:pos="5239"/>
        </w:tabs>
        <w:rPr>
          <w:rFonts w:ascii="Arial" w:eastAsia="Arial" w:hAnsi="Arial" w:cs="Arial"/>
        </w:rPr>
      </w:pPr>
      <w:r w:rsidRPr="0099311E">
        <w:rPr>
          <w:rFonts w:ascii="Arial" w:eastAsia="Arial" w:hAnsi="Arial" w:cs="Arial"/>
        </w:rPr>
        <w:t>Agreement in principle ha</w:t>
      </w:r>
      <w:r w:rsidR="006C706B" w:rsidRPr="0099311E">
        <w:rPr>
          <w:rFonts w:ascii="Arial" w:eastAsia="Arial" w:hAnsi="Arial" w:cs="Arial"/>
        </w:rPr>
        <w:t>d</w:t>
      </w:r>
      <w:r w:rsidRPr="0099311E">
        <w:rPr>
          <w:rFonts w:ascii="Arial" w:eastAsia="Arial" w:hAnsi="Arial" w:cs="Arial"/>
        </w:rPr>
        <w:t xml:space="preserve"> been reached between </w:t>
      </w:r>
      <w:proofErr w:type="spellStart"/>
      <w:r w:rsidRPr="0099311E">
        <w:rPr>
          <w:rFonts w:ascii="Arial" w:eastAsia="Arial" w:hAnsi="Arial" w:cs="Arial"/>
        </w:rPr>
        <w:t>Penbrook</w:t>
      </w:r>
      <w:proofErr w:type="spellEnd"/>
      <w:r w:rsidRPr="0099311E">
        <w:rPr>
          <w:rFonts w:ascii="Arial" w:eastAsia="Arial" w:hAnsi="Arial" w:cs="Arial"/>
        </w:rPr>
        <w:t xml:space="preserve"> Developments Limited, PBC property services, and Electricity North West (ENW) regarding the treatment of</w:t>
      </w:r>
      <w:r w:rsidR="0099311E">
        <w:rPr>
          <w:rFonts w:ascii="Arial" w:eastAsia="Arial" w:hAnsi="Arial" w:cs="Arial"/>
        </w:rPr>
        <w:t xml:space="preserve"> </w:t>
      </w:r>
      <w:r w:rsidRPr="0099311E">
        <w:rPr>
          <w:rFonts w:ascii="Arial" w:eastAsia="Arial" w:hAnsi="Arial" w:cs="Arial"/>
        </w:rPr>
        <w:t>the existing sub-station on site. This w</w:t>
      </w:r>
      <w:r w:rsidR="006C706B" w:rsidRPr="0099311E">
        <w:rPr>
          <w:rFonts w:ascii="Arial" w:eastAsia="Arial" w:hAnsi="Arial" w:cs="Arial"/>
        </w:rPr>
        <w:t>ould</w:t>
      </w:r>
      <w:r w:rsidRPr="0099311E">
        <w:rPr>
          <w:rFonts w:ascii="Arial" w:eastAsia="Arial" w:hAnsi="Arial" w:cs="Arial"/>
        </w:rPr>
        <w:t xml:space="preserve"> enable the sub-station to remain ‘in-situ’ during demolition.</w:t>
      </w:r>
      <w:r w:rsidR="00887CD3">
        <w:rPr>
          <w:rFonts w:ascii="Arial" w:eastAsia="Arial" w:hAnsi="Arial" w:cs="Arial"/>
        </w:rPr>
        <w:t xml:space="preserve"> </w:t>
      </w:r>
      <w:r w:rsidRPr="0099311E">
        <w:rPr>
          <w:rFonts w:ascii="Arial" w:eastAsia="Arial" w:hAnsi="Arial" w:cs="Arial"/>
        </w:rPr>
        <w:t>The PBC engineering department continue</w:t>
      </w:r>
      <w:r w:rsidR="006C706B" w:rsidRPr="0099311E">
        <w:rPr>
          <w:rFonts w:ascii="Arial" w:eastAsia="Arial" w:hAnsi="Arial" w:cs="Arial"/>
        </w:rPr>
        <w:t>d</w:t>
      </w:r>
      <w:r w:rsidRPr="0099311E">
        <w:rPr>
          <w:rFonts w:ascii="Arial" w:eastAsia="Arial" w:hAnsi="Arial" w:cs="Arial"/>
        </w:rPr>
        <w:t xml:space="preserve"> to liaise with </w:t>
      </w:r>
      <w:r w:rsidR="00887CD3">
        <w:rPr>
          <w:rFonts w:ascii="Arial" w:eastAsia="Arial" w:hAnsi="Arial" w:cs="Arial"/>
        </w:rPr>
        <w:t>LCC</w:t>
      </w:r>
      <w:r w:rsidRPr="0099311E">
        <w:rPr>
          <w:rFonts w:ascii="Arial" w:eastAsia="Arial" w:hAnsi="Arial" w:cs="Arial"/>
        </w:rPr>
        <w:t xml:space="preserve"> with a view to synchronising, as far as is possible, the timing of the PRSC demolition with the Accessible Nelson works along Broadway up</w:t>
      </w:r>
      <w:r w:rsidR="0099311E">
        <w:rPr>
          <w:rFonts w:ascii="Arial" w:eastAsia="Arial" w:hAnsi="Arial" w:cs="Arial"/>
        </w:rPr>
        <w:t xml:space="preserve"> </w:t>
      </w:r>
      <w:r w:rsidRPr="0099311E">
        <w:rPr>
          <w:rFonts w:ascii="Arial" w:eastAsia="Arial" w:hAnsi="Arial" w:cs="Arial"/>
        </w:rPr>
        <w:t>to Manchester Road. Agreement ha</w:t>
      </w:r>
      <w:r w:rsidR="006C706B" w:rsidRPr="0099311E">
        <w:rPr>
          <w:rFonts w:ascii="Arial" w:eastAsia="Arial" w:hAnsi="Arial" w:cs="Arial"/>
        </w:rPr>
        <w:t>d</w:t>
      </w:r>
      <w:r w:rsidRPr="0099311E">
        <w:rPr>
          <w:rFonts w:ascii="Arial" w:eastAsia="Arial" w:hAnsi="Arial" w:cs="Arial"/>
        </w:rPr>
        <w:t xml:space="preserve"> already been reached with Lancashire Highways to ensure works carried out as part of their cross</w:t>
      </w:r>
      <w:r w:rsidR="0099311E">
        <w:rPr>
          <w:rFonts w:ascii="Arial" w:eastAsia="Arial" w:hAnsi="Arial" w:cs="Arial"/>
        </w:rPr>
        <w:t>-</w:t>
      </w:r>
      <w:r w:rsidRPr="0099311E">
        <w:rPr>
          <w:rFonts w:ascii="Arial" w:eastAsia="Arial" w:hAnsi="Arial" w:cs="Arial"/>
        </w:rPr>
        <w:t>Nelson highway improvements, which include</w:t>
      </w:r>
      <w:r w:rsidR="006C706B" w:rsidRPr="0099311E">
        <w:rPr>
          <w:rFonts w:ascii="Arial" w:eastAsia="Arial" w:hAnsi="Arial" w:cs="Arial"/>
        </w:rPr>
        <w:t>d</w:t>
      </w:r>
      <w:r w:rsidRPr="0099311E">
        <w:rPr>
          <w:rFonts w:ascii="Arial" w:eastAsia="Arial" w:hAnsi="Arial" w:cs="Arial"/>
        </w:rPr>
        <w:t xml:space="preserve"> Accessible Nelson, </w:t>
      </w:r>
      <w:r w:rsidR="006C706B" w:rsidRPr="0099311E">
        <w:rPr>
          <w:rFonts w:ascii="Arial" w:eastAsia="Arial" w:hAnsi="Arial" w:cs="Arial"/>
        </w:rPr>
        <w:t>wer</w:t>
      </w:r>
      <w:r w:rsidRPr="0099311E">
        <w:rPr>
          <w:rFonts w:ascii="Arial" w:eastAsia="Arial" w:hAnsi="Arial" w:cs="Arial"/>
        </w:rPr>
        <w:t>e fully consistent with the PRSC proposals. This w</w:t>
      </w:r>
      <w:r w:rsidR="006C706B" w:rsidRPr="0099311E">
        <w:rPr>
          <w:rFonts w:ascii="Arial" w:eastAsia="Arial" w:hAnsi="Arial" w:cs="Arial"/>
        </w:rPr>
        <w:t>ould</w:t>
      </w:r>
      <w:r w:rsidRPr="0099311E">
        <w:rPr>
          <w:rFonts w:ascii="Arial" w:eastAsia="Arial" w:hAnsi="Arial" w:cs="Arial"/>
        </w:rPr>
        <w:t xml:space="preserve"> involve making sure there </w:t>
      </w:r>
      <w:r w:rsidR="006C706B" w:rsidRPr="0099311E">
        <w:rPr>
          <w:rFonts w:ascii="Arial" w:eastAsia="Arial" w:hAnsi="Arial" w:cs="Arial"/>
        </w:rPr>
        <w:t>wa</w:t>
      </w:r>
      <w:r w:rsidRPr="0099311E">
        <w:rPr>
          <w:rFonts w:ascii="Arial" w:eastAsia="Arial" w:hAnsi="Arial" w:cs="Arial"/>
        </w:rPr>
        <w:t xml:space="preserve">s no duplication of works packages in Accessible Nelson and the Highways works to be carried out by </w:t>
      </w:r>
      <w:proofErr w:type="spellStart"/>
      <w:r w:rsidRPr="0099311E">
        <w:rPr>
          <w:rFonts w:ascii="Arial" w:eastAsia="Arial" w:hAnsi="Arial" w:cs="Arial"/>
        </w:rPr>
        <w:t>Penbrook</w:t>
      </w:r>
      <w:proofErr w:type="spellEnd"/>
      <w:r w:rsidRPr="0099311E">
        <w:rPr>
          <w:rFonts w:ascii="Arial" w:eastAsia="Arial" w:hAnsi="Arial" w:cs="Arial"/>
        </w:rPr>
        <w:t xml:space="preserve"> Developments Limited in relation to their redevelopment of PRSC. This exercise w</w:t>
      </w:r>
      <w:r w:rsidR="006C706B" w:rsidRPr="0099311E">
        <w:rPr>
          <w:rFonts w:ascii="Arial" w:eastAsia="Arial" w:hAnsi="Arial" w:cs="Arial"/>
        </w:rPr>
        <w:t>ould</w:t>
      </w:r>
      <w:r w:rsidR="0099311E">
        <w:rPr>
          <w:rFonts w:ascii="Arial" w:eastAsia="Arial" w:hAnsi="Arial" w:cs="Arial"/>
        </w:rPr>
        <w:t xml:space="preserve"> </w:t>
      </w:r>
      <w:r w:rsidRPr="0099311E">
        <w:rPr>
          <w:rFonts w:ascii="Arial" w:eastAsia="Arial" w:hAnsi="Arial" w:cs="Arial"/>
        </w:rPr>
        <w:t>therefore inform the technical proposals which form</w:t>
      </w:r>
      <w:r w:rsidR="006C706B" w:rsidRPr="0099311E">
        <w:rPr>
          <w:rFonts w:ascii="Arial" w:eastAsia="Arial" w:hAnsi="Arial" w:cs="Arial"/>
        </w:rPr>
        <w:t>ed</w:t>
      </w:r>
      <w:r w:rsidRPr="0099311E">
        <w:rPr>
          <w:rFonts w:ascii="Arial" w:eastAsia="Arial" w:hAnsi="Arial" w:cs="Arial"/>
        </w:rPr>
        <w:t xml:space="preserve"> the basis of the S</w:t>
      </w:r>
      <w:r w:rsidR="00BD3F20">
        <w:rPr>
          <w:rFonts w:ascii="Arial" w:eastAsia="Arial" w:hAnsi="Arial" w:cs="Arial"/>
        </w:rPr>
        <w:t>2</w:t>
      </w:r>
      <w:r w:rsidRPr="0099311E">
        <w:rPr>
          <w:rFonts w:ascii="Arial" w:eastAsia="Arial" w:hAnsi="Arial" w:cs="Arial"/>
        </w:rPr>
        <w:t xml:space="preserve">78 agreement between </w:t>
      </w:r>
      <w:proofErr w:type="spellStart"/>
      <w:r w:rsidRPr="0099311E">
        <w:rPr>
          <w:rFonts w:ascii="Arial" w:eastAsia="Arial" w:hAnsi="Arial" w:cs="Arial"/>
        </w:rPr>
        <w:t>Penbrook</w:t>
      </w:r>
      <w:proofErr w:type="spellEnd"/>
      <w:r w:rsidRPr="0099311E">
        <w:rPr>
          <w:rFonts w:ascii="Arial" w:eastAsia="Arial" w:hAnsi="Arial" w:cs="Arial"/>
        </w:rPr>
        <w:t xml:space="preserve"> and LCC. The S278 agreement </w:t>
      </w:r>
      <w:r w:rsidR="006C706B" w:rsidRPr="0099311E">
        <w:rPr>
          <w:rFonts w:ascii="Arial" w:eastAsia="Arial" w:hAnsi="Arial" w:cs="Arial"/>
        </w:rPr>
        <w:t>wa</w:t>
      </w:r>
      <w:r w:rsidRPr="0099311E">
        <w:rPr>
          <w:rFonts w:ascii="Arial" w:eastAsia="Arial" w:hAnsi="Arial" w:cs="Arial"/>
        </w:rPr>
        <w:t>s an important</w:t>
      </w:r>
      <w:r w:rsidR="006C706B" w:rsidRPr="0099311E">
        <w:rPr>
          <w:rFonts w:ascii="Arial" w:eastAsia="Arial" w:hAnsi="Arial" w:cs="Arial"/>
        </w:rPr>
        <w:t xml:space="preserve"> </w:t>
      </w:r>
      <w:r w:rsidRPr="0099311E">
        <w:rPr>
          <w:rFonts w:ascii="Arial" w:eastAsia="Arial" w:hAnsi="Arial" w:cs="Arial"/>
        </w:rPr>
        <w:t>pre</w:t>
      </w:r>
      <w:r w:rsidR="006C706B" w:rsidRPr="0099311E">
        <w:rPr>
          <w:rFonts w:ascii="Arial" w:eastAsia="Arial" w:hAnsi="Arial" w:cs="Arial"/>
        </w:rPr>
        <w:t>-</w:t>
      </w:r>
      <w:r w:rsidRPr="0099311E">
        <w:rPr>
          <w:rFonts w:ascii="Arial" w:eastAsia="Arial" w:hAnsi="Arial" w:cs="Arial"/>
        </w:rPr>
        <w:t>cursor</w:t>
      </w:r>
      <w:r w:rsidR="0099311E">
        <w:rPr>
          <w:rFonts w:ascii="Arial" w:eastAsia="Arial" w:hAnsi="Arial" w:cs="Arial"/>
        </w:rPr>
        <w:t xml:space="preserve"> </w:t>
      </w:r>
      <w:r w:rsidRPr="0099311E">
        <w:rPr>
          <w:rFonts w:ascii="Arial" w:eastAsia="Arial" w:hAnsi="Arial" w:cs="Arial"/>
        </w:rPr>
        <w:t>to starting work to implement planning permission. Other conditions associated with</w:t>
      </w:r>
      <w:r w:rsidR="0099311E">
        <w:rPr>
          <w:rFonts w:ascii="Arial" w:eastAsia="Arial" w:hAnsi="Arial" w:cs="Arial"/>
        </w:rPr>
        <w:t xml:space="preserve"> </w:t>
      </w:r>
      <w:r w:rsidRPr="0099311E">
        <w:rPr>
          <w:rFonts w:ascii="Arial" w:eastAsia="Arial" w:hAnsi="Arial" w:cs="Arial"/>
        </w:rPr>
        <w:t>demolition methods w</w:t>
      </w:r>
      <w:r w:rsidR="006C706B" w:rsidRPr="0099311E">
        <w:rPr>
          <w:rFonts w:ascii="Arial" w:eastAsia="Arial" w:hAnsi="Arial" w:cs="Arial"/>
        </w:rPr>
        <w:t>ould</w:t>
      </w:r>
      <w:r w:rsidRPr="0099311E">
        <w:rPr>
          <w:rFonts w:ascii="Arial" w:eastAsia="Arial" w:hAnsi="Arial" w:cs="Arial"/>
        </w:rPr>
        <w:t xml:space="preserve"> be discharged by the appointed demolition contractor. </w:t>
      </w:r>
    </w:p>
    <w:p w14:paraId="287AD671" w14:textId="77777777" w:rsidR="006C706B" w:rsidRPr="0099311E" w:rsidRDefault="00531120" w:rsidP="0099311E">
      <w:pPr>
        <w:tabs>
          <w:tab w:val="center" w:pos="5239"/>
        </w:tabs>
        <w:rPr>
          <w:rFonts w:ascii="Arial" w:eastAsia="Arial" w:hAnsi="Arial" w:cs="Arial"/>
        </w:rPr>
      </w:pPr>
      <w:r w:rsidRPr="0099311E">
        <w:rPr>
          <w:rFonts w:ascii="Arial" w:eastAsia="Arial" w:hAnsi="Arial" w:cs="Arial"/>
        </w:rPr>
        <w:lastRenderedPageBreak/>
        <w:t>The current budget profile for the PRSC Town Deal funding remains unaltered</w:t>
      </w:r>
      <w:r w:rsidR="006C706B" w:rsidRPr="0099311E">
        <w:rPr>
          <w:rFonts w:ascii="Arial" w:eastAsia="Arial" w:hAnsi="Arial" w:cs="Arial"/>
        </w:rPr>
        <w:t>.</w:t>
      </w:r>
    </w:p>
    <w:p w14:paraId="025A536D" w14:textId="77777777" w:rsidR="006C706B" w:rsidRPr="0099311E" w:rsidRDefault="006C706B" w:rsidP="0099311E">
      <w:pPr>
        <w:tabs>
          <w:tab w:val="center" w:pos="5239"/>
        </w:tabs>
        <w:rPr>
          <w:rFonts w:ascii="Arial" w:eastAsia="Arial" w:hAnsi="Arial" w:cs="Arial"/>
        </w:rPr>
      </w:pPr>
    </w:p>
    <w:p w14:paraId="053AF4DC" w14:textId="39B8879F" w:rsidR="006C706B" w:rsidRPr="006C706B" w:rsidRDefault="006C706B" w:rsidP="00887CD3">
      <w:pPr>
        <w:pStyle w:val="ListParagraph"/>
        <w:numPr>
          <w:ilvl w:val="0"/>
          <w:numId w:val="38"/>
        </w:numPr>
        <w:tabs>
          <w:tab w:val="left" w:pos="851"/>
        </w:tabs>
        <w:rPr>
          <w:rFonts w:ascii="Arial" w:hAnsi="Arial" w:cs="Arial"/>
          <w:b/>
          <w:i/>
          <w:iCs/>
        </w:rPr>
      </w:pPr>
      <w:r w:rsidRPr="006C706B">
        <w:rPr>
          <w:rFonts w:ascii="Arial" w:hAnsi="Arial" w:cs="Arial"/>
          <w:i/>
          <w:iCs/>
        </w:rPr>
        <w:t xml:space="preserve">Acquisition £4.3 million Spent CPO and Professional Fees £ 1.2 million Based on advice from Axis and Eversheds. Accurate estimate. </w:t>
      </w:r>
    </w:p>
    <w:p w14:paraId="70D8DE56" w14:textId="77777777" w:rsidR="006C706B" w:rsidRPr="006C706B" w:rsidRDefault="006C706B" w:rsidP="00887CD3">
      <w:pPr>
        <w:pStyle w:val="ListParagraph"/>
        <w:numPr>
          <w:ilvl w:val="0"/>
          <w:numId w:val="38"/>
        </w:numPr>
        <w:tabs>
          <w:tab w:val="left" w:pos="851"/>
        </w:tabs>
        <w:rPr>
          <w:rFonts w:ascii="Arial" w:hAnsi="Arial" w:cs="Arial"/>
          <w:b/>
          <w:i/>
          <w:iCs/>
        </w:rPr>
      </w:pPr>
      <w:r w:rsidRPr="006C706B">
        <w:rPr>
          <w:rFonts w:ascii="Arial" w:hAnsi="Arial" w:cs="Arial"/>
          <w:i/>
          <w:iCs/>
        </w:rPr>
        <w:t>Demolition and Clearance £1.5 million Based on Contractor quotations – to be confirmed following completion of contractor procurement mid-September</w:t>
      </w:r>
    </w:p>
    <w:p w14:paraId="1ED1C0B9" w14:textId="7737BAEC" w:rsidR="006C706B" w:rsidRPr="006C706B" w:rsidRDefault="006C706B" w:rsidP="00887CD3">
      <w:pPr>
        <w:pStyle w:val="ListParagraph"/>
        <w:numPr>
          <w:ilvl w:val="0"/>
          <w:numId w:val="38"/>
        </w:numPr>
        <w:tabs>
          <w:tab w:val="left" w:pos="851"/>
        </w:tabs>
        <w:rPr>
          <w:rFonts w:ascii="Arial" w:hAnsi="Arial" w:cs="Arial"/>
          <w:b/>
          <w:i/>
          <w:iCs/>
        </w:rPr>
      </w:pPr>
      <w:r w:rsidRPr="006C706B">
        <w:rPr>
          <w:rFonts w:ascii="Arial" w:hAnsi="Arial" w:cs="Arial"/>
          <w:i/>
          <w:iCs/>
        </w:rPr>
        <w:t>Compensation £2.5 million Based on initial estimate of compensation liability following tenant and telecom meetings</w:t>
      </w:r>
    </w:p>
    <w:p w14:paraId="437D6F5E" w14:textId="2B4B027A" w:rsidR="00931CC9" w:rsidRPr="006C706B" w:rsidRDefault="006C706B" w:rsidP="00887CD3">
      <w:pPr>
        <w:pStyle w:val="ListParagraph"/>
        <w:numPr>
          <w:ilvl w:val="0"/>
          <w:numId w:val="38"/>
        </w:numPr>
        <w:tabs>
          <w:tab w:val="left" w:pos="851"/>
        </w:tabs>
        <w:rPr>
          <w:rFonts w:ascii="Arial" w:hAnsi="Arial" w:cs="Arial"/>
          <w:b/>
          <w:i/>
          <w:iCs/>
        </w:rPr>
      </w:pPr>
      <w:r w:rsidRPr="006C706B">
        <w:rPr>
          <w:rFonts w:ascii="Arial" w:hAnsi="Arial" w:cs="Arial"/>
          <w:i/>
          <w:iCs/>
        </w:rPr>
        <w:t xml:space="preserve">Upkeep, Accessible Nelson, Other, Contingency £0.8 million To allow for contribution to Accessible Nelson and other costs incurred including as PRSC operator pre-demolition Total £10.3 million. </w:t>
      </w:r>
      <w:r w:rsidR="00531120" w:rsidRPr="006C706B">
        <w:rPr>
          <w:rFonts w:ascii="Arial" w:hAnsi="Arial" w:cs="Arial"/>
          <w:i/>
          <w:iCs/>
        </w:rPr>
        <w:t xml:space="preserve"> </w:t>
      </w:r>
    </w:p>
    <w:p w14:paraId="5AB9EE8A" w14:textId="77777777" w:rsidR="00931CC9" w:rsidRDefault="00931CC9" w:rsidP="008C60A1">
      <w:pPr>
        <w:tabs>
          <w:tab w:val="left" w:pos="851"/>
          <w:tab w:val="center" w:pos="5239"/>
        </w:tabs>
        <w:ind w:left="567" w:hanging="567"/>
        <w:rPr>
          <w:rFonts w:ascii="Arial" w:hAnsi="Arial" w:cs="Arial"/>
          <w:b/>
        </w:rPr>
      </w:pPr>
    </w:p>
    <w:p w14:paraId="0664F1BA" w14:textId="082926C2" w:rsidR="00931CC9" w:rsidRDefault="006C706B" w:rsidP="0099311E">
      <w:pPr>
        <w:tabs>
          <w:tab w:val="center" w:pos="5239"/>
        </w:tabs>
        <w:rPr>
          <w:rFonts w:ascii="Arial" w:eastAsia="Arial" w:hAnsi="Arial" w:cs="Arial"/>
        </w:rPr>
      </w:pPr>
      <w:r w:rsidRPr="0099311E">
        <w:rPr>
          <w:rFonts w:ascii="Arial" w:eastAsia="Arial" w:hAnsi="Arial" w:cs="Arial"/>
        </w:rPr>
        <w:t>There could be further adjustments upwards and downwards on these budgets as</w:t>
      </w:r>
      <w:r w:rsidR="0099311E">
        <w:rPr>
          <w:rFonts w:ascii="Arial" w:eastAsia="Arial" w:hAnsi="Arial" w:cs="Arial"/>
        </w:rPr>
        <w:t xml:space="preserve"> </w:t>
      </w:r>
      <w:r w:rsidR="007339A6" w:rsidRPr="0099311E">
        <w:rPr>
          <w:rFonts w:ascii="Arial" w:eastAsia="Arial" w:hAnsi="Arial" w:cs="Arial"/>
        </w:rPr>
        <w:t>d</w:t>
      </w:r>
      <w:r w:rsidRPr="0099311E">
        <w:rPr>
          <w:rFonts w:ascii="Arial" w:eastAsia="Arial" w:hAnsi="Arial" w:cs="Arial"/>
        </w:rPr>
        <w:t>etails</w:t>
      </w:r>
      <w:r w:rsidR="007339A6" w:rsidRPr="0099311E">
        <w:rPr>
          <w:rFonts w:ascii="Arial" w:eastAsia="Arial" w:hAnsi="Arial" w:cs="Arial"/>
        </w:rPr>
        <w:t xml:space="preserve"> c</w:t>
      </w:r>
      <w:r w:rsidRPr="0099311E">
        <w:rPr>
          <w:rFonts w:ascii="Arial" w:eastAsia="Arial" w:hAnsi="Arial" w:cs="Arial"/>
        </w:rPr>
        <w:t>ontinued to be defined on compensation agreements, and demolition costs, but any requisite</w:t>
      </w:r>
      <w:r w:rsidR="007339A6" w:rsidRPr="0099311E">
        <w:rPr>
          <w:rFonts w:ascii="Arial" w:eastAsia="Arial" w:hAnsi="Arial" w:cs="Arial"/>
        </w:rPr>
        <w:t xml:space="preserve"> a</w:t>
      </w:r>
      <w:r w:rsidRPr="0099311E">
        <w:rPr>
          <w:rFonts w:ascii="Arial" w:eastAsia="Arial" w:hAnsi="Arial" w:cs="Arial"/>
        </w:rPr>
        <w:t>djustments</w:t>
      </w:r>
      <w:r w:rsidR="007339A6" w:rsidRPr="0099311E">
        <w:rPr>
          <w:rFonts w:ascii="Arial" w:eastAsia="Arial" w:hAnsi="Arial" w:cs="Arial"/>
        </w:rPr>
        <w:t xml:space="preserve"> </w:t>
      </w:r>
      <w:r w:rsidRPr="0099311E">
        <w:rPr>
          <w:rFonts w:ascii="Arial" w:eastAsia="Arial" w:hAnsi="Arial" w:cs="Arial"/>
        </w:rPr>
        <w:t>are expected to balance out within the £10.3 million available.</w:t>
      </w:r>
    </w:p>
    <w:p w14:paraId="307C09DC" w14:textId="77777777" w:rsidR="002227C8" w:rsidRDefault="002227C8" w:rsidP="0099311E">
      <w:pPr>
        <w:tabs>
          <w:tab w:val="center" w:pos="5239"/>
        </w:tabs>
        <w:rPr>
          <w:rFonts w:ascii="Arial" w:eastAsia="Arial" w:hAnsi="Arial" w:cs="Arial"/>
        </w:rPr>
      </w:pPr>
    </w:p>
    <w:p w14:paraId="6E075805" w14:textId="6DC92526" w:rsidR="002227C8" w:rsidRDefault="002227C8" w:rsidP="002227C8">
      <w:pPr>
        <w:rPr>
          <w:rFonts w:ascii="Arial" w:eastAsia="Calibri" w:hAnsi="Arial" w:cs="Arial"/>
          <w:lang w:eastAsia="en-US"/>
        </w:rPr>
      </w:pPr>
      <w:r>
        <w:rPr>
          <w:rFonts w:ascii="Arial" w:eastAsia="Calibri" w:hAnsi="Arial" w:cs="Arial"/>
          <w:lang w:eastAsia="en-US"/>
        </w:rPr>
        <w:t xml:space="preserve">SB urged officers to be mindful of the risks to the project. PS stated that good communications are being maintained to minimise risks, including </w:t>
      </w:r>
      <w:r w:rsidR="00581775">
        <w:rPr>
          <w:rFonts w:ascii="Arial" w:eastAsia="Calibri" w:hAnsi="Arial" w:cs="Arial"/>
          <w:lang w:eastAsia="en-US"/>
        </w:rPr>
        <w:t xml:space="preserve">regular </w:t>
      </w:r>
      <w:r>
        <w:rPr>
          <w:rFonts w:ascii="Arial" w:eastAsia="Calibri" w:hAnsi="Arial" w:cs="Arial"/>
          <w:lang w:eastAsia="en-US"/>
        </w:rPr>
        <w:t>liaison between LCC Highways, PBC engineers (Scott Whal</w:t>
      </w:r>
      <w:r w:rsidR="00581775">
        <w:rPr>
          <w:rFonts w:ascii="Arial" w:eastAsia="Calibri" w:hAnsi="Arial" w:cs="Arial"/>
          <w:lang w:eastAsia="en-US"/>
        </w:rPr>
        <w:t>l</w:t>
      </w:r>
      <w:r>
        <w:rPr>
          <w:rFonts w:ascii="Arial" w:eastAsia="Calibri" w:hAnsi="Arial" w:cs="Arial"/>
          <w:lang w:eastAsia="en-US"/>
        </w:rPr>
        <w:t>ey) and MN’s team. PS also mentioned that the PBC Finance team are liaising closely with LCC to get the Accessible Nelson Grant Funding Agreement signed off.</w:t>
      </w:r>
    </w:p>
    <w:p w14:paraId="3B476DD5" w14:textId="77777777" w:rsidR="00D66E7D" w:rsidRPr="0099311E" w:rsidRDefault="00D66E7D" w:rsidP="0099311E">
      <w:pPr>
        <w:tabs>
          <w:tab w:val="center" w:pos="5239"/>
        </w:tabs>
        <w:rPr>
          <w:rFonts w:ascii="Arial" w:eastAsia="Arial" w:hAnsi="Arial" w:cs="Arial"/>
        </w:rPr>
      </w:pPr>
    </w:p>
    <w:p w14:paraId="3B7AABFD" w14:textId="77777777" w:rsidR="008C60A1" w:rsidRPr="00061567" w:rsidRDefault="008C60A1" w:rsidP="008C60A1">
      <w:pPr>
        <w:pStyle w:val="ListParagraph"/>
        <w:numPr>
          <w:ilvl w:val="1"/>
          <w:numId w:val="24"/>
        </w:numPr>
        <w:tabs>
          <w:tab w:val="left" w:pos="720"/>
          <w:tab w:val="left" w:pos="851"/>
        </w:tabs>
        <w:ind w:left="357" w:hanging="357"/>
        <w:rPr>
          <w:rFonts w:ascii="Arial" w:hAnsi="Arial" w:cs="Arial"/>
          <w:b/>
          <w:lang w:val="en-US"/>
        </w:rPr>
      </w:pPr>
      <w:r w:rsidRPr="00061567">
        <w:rPr>
          <w:rFonts w:ascii="Arial" w:hAnsi="Arial" w:cs="Arial"/>
          <w:b/>
          <w:lang w:val="en-US"/>
        </w:rPr>
        <w:t>Relocation Properties</w:t>
      </w:r>
    </w:p>
    <w:p w14:paraId="000A91AA" w14:textId="77777777" w:rsidR="007339A6" w:rsidRDefault="007339A6" w:rsidP="008C60A1">
      <w:pPr>
        <w:tabs>
          <w:tab w:val="left" w:pos="851"/>
          <w:tab w:val="center" w:pos="5239"/>
        </w:tabs>
      </w:pPr>
    </w:p>
    <w:p w14:paraId="36101D5B" w14:textId="6C1878C0" w:rsidR="007339A6" w:rsidRDefault="007339A6" w:rsidP="008C60A1">
      <w:pPr>
        <w:tabs>
          <w:tab w:val="left" w:pos="851"/>
          <w:tab w:val="center" w:pos="5239"/>
        </w:tabs>
        <w:rPr>
          <w:rFonts w:ascii="Arial" w:hAnsi="Arial" w:cs="Arial"/>
        </w:rPr>
      </w:pPr>
      <w:r w:rsidRPr="007339A6">
        <w:rPr>
          <w:rFonts w:ascii="Arial" w:hAnsi="Arial" w:cs="Arial"/>
        </w:rPr>
        <w:t>Good progress continue</w:t>
      </w:r>
      <w:r>
        <w:rPr>
          <w:rFonts w:ascii="Arial" w:hAnsi="Arial" w:cs="Arial"/>
        </w:rPr>
        <w:t xml:space="preserve">d </w:t>
      </w:r>
      <w:r w:rsidRPr="007339A6">
        <w:rPr>
          <w:rFonts w:ascii="Arial" w:hAnsi="Arial" w:cs="Arial"/>
        </w:rPr>
        <w:t xml:space="preserve">to be made with the </w:t>
      </w:r>
      <w:r w:rsidR="00887CD3">
        <w:rPr>
          <w:rFonts w:ascii="Arial" w:hAnsi="Arial" w:cs="Arial"/>
        </w:rPr>
        <w:t>t</w:t>
      </w:r>
      <w:r w:rsidRPr="007339A6">
        <w:rPr>
          <w:rFonts w:ascii="Arial" w:hAnsi="Arial" w:cs="Arial"/>
        </w:rPr>
        <w:t xml:space="preserve">elecommunication installations. Cornerstone (O2/Vodaphone) </w:t>
      </w:r>
      <w:r>
        <w:rPr>
          <w:rFonts w:ascii="Arial" w:hAnsi="Arial" w:cs="Arial"/>
        </w:rPr>
        <w:t>we</w:t>
      </w:r>
      <w:r w:rsidRPr="007339A6">
        <w:rPr>
          <w:rFonts w:ascii="Arial" w:hAnsi="Arial" w:cs="Arial"/>
        </w:rPr>
        <w:t>re in the process of agreeing a temporary license for relocation to the Palace Car Park adjacent to Wavelengths. Airwaves/Motorola ha</w:t>
      </w:r>
      <w:r>
        <w:rPr>
          <w:rFonts w:ascii="Arial" w:hAnsi="Arial" w:cs="Arial"/>
        </w:rPr>
        <w:t>d</w:t>
      </w:r>
      <w:r w:rsidRPr="007339A6">
        <w:rPr>
          <w:rFonts w:ascii="Arial" w:hAnsi="Arial" w:cs="Arial"/>
        </w:rPr>
        <w:t xml:space="preserve"> agreed the form of their temporary license for the Broadway Car Park. Telent (EE) </w:t>
      </w:r>
      <w:r>
        <w:rPr>
          <w:rFonts w:ascii="Arial" w:hAnsi="Arial" w:cs="Arial"/>
        </w:rPr>
        <w:t>we</w:t>
      </w:r>
      <w:r w:rsidRPr="007339A6">
        <w:rPr>
          <w:rFonts w:ascii="Arial" w:hAnsi="Arial" w:cs="Arial"/>
        </w:rPr>
        <w:t>re removing their equipment from the top of PRSC on 30th October. All telecommunication companies ha</w:t>
      </w:r>
      <w:r>
        <w:rPr>
          <w:rFonts w:ascii="Arial" w:hAnsi="Arial" w:cs="Arial"/>
        </w:rPr>
        <w:t>d</w:t>
      </w:r>
      <w:r w:rsidRPr="007339A6">
        <w:rPr>
          <w:rFonts w:ascii="Arial" w:hAnsi="Arial" w:cs="Arial"/>
        </w:rPr>
        <w:t xml:space="preserve"> secured permanent sites. </w:t>
      </w:r>
    </w:p>
    <w:p w14:paraId="5C4645BC" w14:textId="77777777" w:rsidR="007339A6" w:rsidRDefault="007339A6" w:rsidP="008C60A1">
      <w:pPr>
        <w:tabs>
          <w:tab w:val="left" w:pos="851"/>
          <w:tab w:val="center" w:pos="5239"/>
        </w:tabs>
        <w:rPr>
          <w:rFonts w:ascii="Arial" w:hAnsi="Arial" w:cs="Arial"/>
        </w:rPr>
      </w:pPr>
    </w:p>
    <w:p w14:paraId="4E288ABF" w14:textId="5E54BF21" w:rsidR="007339A6" w:rsidRPr="007339A6" w:rsidRDefault="007339A6" w:rsidP="008C60A1">
      <w:pPr>
        <w:tabs>
          <w:tab w:val="left" w:pos="851"/>
          <w:tab w:val="center" w:pos="5239"/>
        </w:tabs>
        <w:rPr>
          <w:rFonts w:ascii="Arial" w:hAnsi="Arial" w:cs="Arial"/>
          <w:bCs/>
        </w:rPr>
      </w:pPr>
      <w:r w:rsidRPr="007339A6">
        <w:rPr>
          <w:rFonts w:ascii="Arial" w:hAnsi="Arial" w:cs="Arial"/>
        </w:rPr>
        <w:t xml:space="preserve">The temporary licenses </w:t>
      </w:r>
      <w:r>
        <w:rPr>
          <w:rFonts w:ascii="Arial" w:hAnsi="Arial" w:cs="Arial"/>
        </w:rPr>
        <w:t>we</w:t>
      </w:r>
      <w:r w:rsidRPr="007339A6">
        <w:rPr>
          <w:rFonts w:ascii="Arial" w:hAnsi="Arial" w:cs="Arial"/>
        </w:rPr>
        <w:t>re short</w:t>
      </w:r>
      <w:r w:rsidR="00887CD3">
        <w:rPr>
          <w:rFonts w:ascii="Arial" w:hAnsi="Arial" w:cs="Arial"/>
        </w:rPr>
        <w:t>-</w:t>
      </w:r>
      <w:r w:rsidRPr="007339A6">
        <w:rPr>
          <w:rFonts w:ascii="Arial" w:hAnsi="Arial" w:cs="Arial"/>
        </w:rPr>
        <w:t>term arrangements pending permanent relocation to ensure vacant possession of PRSC for demolition. Heads of Terms ha</w:t>
      </w:r>
      <w:r>
        <w:rPr>
          <w:rFonts w:ascii="Arial" w:hAnsi="Arial" w:cs="Arial"/>
        </w:rPr>
        <w:t>d</w:t>
      </w:r>
      <w:r w:rsidRPr="007339A6">
        <w:rPr>
          <w:rFonts w:ascii="Arial" w:hAnsi="Arial" w:cs="Arial"/>
        </w:rPr>
        <w:t xml:space="preserve"> been agreed, and contracts </w:t>
      </w:r>
      <w:r>
        <w:rPr>
          <w:rFonts w:ascii="Arial" w:hAnsi="Arial" w:cs="Arial"/>
        </w:rPr>
        <w:t>we</w:t>
      </w:r>
      <w:r w:rsidRPr="007339A6">
        <w:rPr>
          <w:rFonts w:ascii="Arial" w:hAnsi="Arial" w:cs="Arial"/>
        </w:rPr>
        <w:t xml:space="preserve">re currently being finalised to allow for the former </w:t>
      </w:r>
      <w:proofErr w:type="spellStart"/>
      <w:r w:rsidRPr="007339A6">
        <w:rPr>
          <w:rFonts w:ascii="Arial" w:hAnsi="Arial" w:cs="Arial"/>
        </w:rPr>
        <w:t>Althams</w:t>
      </w:r>
      <w:proofErr w:type="spellEnd"/>
      <w:r w:rsidRPr="007339A6">
        <w:rPr>
          <w:rFonts w:ascii="Arial" w:hAnsi="Arial" w:cs="Arial"/>
        </w:rPr>
        <w:t xml:space="preserve"> property at 1-3 Scotland Road to become premises for Cash Access UK</w:t>
      </w:r>
      <w:r w:rsidR="00A12869">
        <w:rPr>
          <w:rFonts w:ascii="Arial" w:hAnsi="Arial" w:cs="Arial"/>
        </w:rPr>
        <w:t xml:space="preserve"> and the draft licence has been received and is being reviewed</w:t>
      </w:r>
      <w:r w:rsidRPr="007339A6">
        <w:rPr>
          <w:rFonts w:ascii="Arial" w:hAnsi="Arial" w:cs="Arial"/>
        </w:rPr>
        <w:t>. Enabling works on the new premises for Specsavers at the former bank at 23 Manchester Road were completed on time by Brookhouse Limited, and work by Specsavers</w:t>
      </w:r>
      <w:r w:rsidR="00887CD3">
        <w:rPr>
          <w:rFonts w:ascii="Arial" w:hAnsi="Arial" w:cs="Arial"/>
        </w:rPr>
        <w:t>’</w:t>
      </w:r>
      <w:r w:rsidRPr="007339A6">
        <w:rPr>
          <w:rFonts w:ascii="Arial" w:hAnsi="Arial" w:cs="Arial"/>
        </w:rPr>
        <w:t xml:space="preserve"> own shopfitters is now proceeding to progr</w:t>
      </w:r>
      <w:r w:rsidR="00A12869">
        <w:rPr>
          <w:rFonts w:ascii="Arial" w:hAnsi="Arial" w:cs="Arial"/>
        </w:rPr>
        <w:t>amme</w:t>
      </w:r>
      <w:r w:rsidRPr="007339A6">
        <w:rPr>
          <w:rFonts w:ascii="Arial" w:hAnsi="Arial" w:cs="Arial"/>
        </w:rPr>
        <w:t xml:space="preserve">. </w:t>
      </w:r>
      <w:proofErr w:type="spellStart"/>
      <w:r w:rsidRPr="007339A6">
        <w:rPr>
          <w:rFonts w:ascii="Arial" w:hAnsi="Arial" w:cs="Arial"/>
        </w:rPr>
        <w:t>Armico</w:t>
      </w:r>
      <w:proofErr w:type="spellEnd"/>
      <w:r w:rsidRPr="007339A6">
        <w:rPr>
          <w:rFonts w:ascii="Arial" w:hAnsi="Arial" w:cs="Arial"/>
        </w:rPr>
        <w:t xml:space="preserve"> News have now completed their relocation into 5-7 Scotland Road and </w:t>
      </w:r>
      <w:r>
        <w:rPr>
          <w:rFonts w:ascii="Arial" w:hAnsi="Arial" w:cs="Arial"/>
        </w:rPr>
        <w:t>we</w:t>
      </w:r>
      <w:r w:rsidRPr="007339A6">
        <w:rPr>
          <w:rFonts w:ascii="Arial" w:hAnsi="Arial" w:cs="Arial"/>
        </w:rPr>
        <w:t>re open for business. At this time no further properties w</w:t>
      </w:r>
      <w:r>
        <w:rPr>
          <w:rFonts w:ascii="Arial" w:hAnsi="Arial" w:cs="Arial"/>
        </w:rPr>
        <w:t>ould</w:t>
      </w:r>
      <w:r w:rsidRPr="007339A6">
        <w:rPr>
          <w:rFonts w:ascii="Arial" w:hAnsi="Arial" w:cs="Arial"/>
        </w:rPr>
        <w:t xml:space="preserve"> be acquired pending the outcome of any demand for relocation properties as part of negotiations with the last five tenants.</w:t>
      </w:r>
    </w:p>
    <w:p w14:paraId="60DEA83E" w14:textId="77777777" w:rsidR="007339A6" w:rsidRDefault="007339A6" w:rsidP="008C60A1">
      <w:pPr>
        <w:tabs>
          <w:tab w:val="left" w:pos="851"/>
          <w:tab w:val="center" w:pos="5239"/>
        </w:tabs>
        <w:rPr>
          <w:rFonts w:ascii="Arial" w:hAnsi="Arial"/>
          <w:bCs/>
        </w:rPr>
      </w:pPr>
    </w:p>
    <w:p w14:paraId="1074BFB0" w14:textId="77777777" w:rsidR="008C60A1" w:rsidRPr="00E43BB3" w:rsidRDefault="008C60A1" w:rsidP="008C60A1">
      <w:pPr>
        <w:pStyle w:val="ListParagraph"/>
        <w:numPr>
          <w:ilvl w:val="1"/>
          <w:numId w:val="24"/>
        </w:numPr>
        <w:ind w:left="357" w:hanging="357"/>
        <w:rPr>
          <w:rFonts w:ascii="Arial" w:hAnsi="Arial" w:cs="Arial"/>
          <w:b/>
          <w:lang w:val="en-US"/>
        </w:rPr>
      </w:pPr>
      <w:r w:rsidRPr="00E43BB3">
        <w:rPr>
          <w:rFonts w:ascii="Arial" w:hAnsi="Arial" w:cs="Arial"/>
          <w:b/>
          <w:lang w:val="en-US"/>
        </w:rPr>
        <w:t>Trafalgar House</w:t>
      </w:r>
    </w:p>
    <w:p w14:paraId="69EA8360" w14:textId="77777777" w:rsidR="008C60A1" w:rsidRDefault="008C60A1" w:rsidP="008C60A1">
      <w:pPr>
        <w:rPr>
          <w:rFonts w:ascii="Arial" w:hAnsi="Arial" w:cs="Arial"/>
          <w:b/>
          <w:lang w:val="en-US"/>
        </w:rPr>
      </w:pPr>
    </w:p>
    <w:p w14:paraId="4338FEF5" w14:textId="350EA414" w:rsidR="007339A6" w:rsidRDefault="007339A6" w:rsidP="008C60A1">
      <w:pPr>
        <w:rPr>
          <w:rFonts w:ascii="Arial" w:hAnsi="Arial" w:cs="Arial"/>
        </w:rPr>
      </w:pPr>
      <w:r w:rsidRPr="007339A6">
        <w:rPr>
          <w:rFonts w:ascii="Arial" w:hAnsi="Arial" w:cs="Arial"/>
        </w:rPr>
        <w:t xml:space="preserve">As reported to the meeting of the Town Deal Board in June </w:t>
      </w:r>
      <w:r>
        <w:rPr>
          <w:rFonts w:ascii="Arial" w:hAnsi="Arial" w:cs="Arial"/>
        </w:rPr>
        <w:t xml:space="preserve">2025, </w:t>
      </w:r>
      <w:r w:rsidRPr="007339A6">
        <w:rPr>
          <w:rFonts w:ascii="Arial" w:hAnsi="Arial" w:cs="Arial"/>
        </w:rPr>
        <w:t>Pendle Borough Council has decided to retain the historic</w:t>
      </w:r>
      <w:r w:rsidR="00887CD3">
        <w:rPr>
          <w:rFonts w:ascii="Arial" w:hAnsi="Arial" w:cs="Arial"/>
        </w:rPr>
        <w:t>al</w:t>
      </w:r>
      <w:r w:rsidRPr="007339A6">
        <w:rPr>
          <w:rFonts w:ascii="Arial" w:hAnsi="Arial" w:cs="Arial"/>
        </w:rPr>
        <w:t xml:space="preserve"> front element of Trafalgar House and demolish the rear of the building. The proposals outline that the front w</w:t>
      </w:r>
      <w:r>
        <w:rPr>
          <w:rFonts w:ascii="Arial" w:hAnsi="Arial" w:cs="Arial"/>
        </w:rPr>
        <w:t>ould</w:t>
      </w:r>
      <w:r w:rsidRPr="007339A6">
        <w:rPr>
          <w:rFonts w:ascii="Arial" w:hAnsi="Arial" w:cs="Arial"/>
        </w:rPr>
        <w:t xml:space="preserve"> be refurbished for non-residential town centre use</w:t>
      </w:r>
      <w:r w:rsidR="00887CD3">
        <w:rPr>
          <w:rFonts w:ascii="Arial" w:hAnsi="Arial" w:cs="Arial"/>
        </w:rPr>
        <w:t>,</w:t>
      </w:r>
      <w:r w:rsidRPr="007339A6">
        <w:rPr>
          <w:rFonts w:ascii="Arial" w:hAnsi="Arial" w:cs="Arial"/>
        </w:rPr>
        <w:t xml:space="preserve"> and the rear w</w:t>
      </w:r>
      <w:r>
        <w:rPr>
          <w:rFonts w:ascii="Arial" w:hAnsi="Arial" w:cs="Arial"/>
        </w:rPr>
        <w:t>ould</w:t>
      </w:r>
      <w:r w:rsidRPr="007339A6">
        <w:rPr>
          <w:rFonts w:ascii="Arial" w:hAnsi="Arial" w:cs="Arial"/>
        </w:rPr>
        <w:t xml:space="preserve"> be presented as a </w:t>
      </w:r>
      <w:r w:rsidRPr="007339A6">
        <w:rPr>
          <w:rFonts w:ascii="Arial" w:hAnsi="Arial" w:cs="Arial"/>
        </w:rPr>
        <w:lastRenderedPageBreak/>
        <w:t xml:space="preserve">cleared and levelled site for use for car parking. Additional parking between the rear of Number One Market Street and the Ace Centre complete the proposals. </w:t>
      </w:r>
    </w:p>
    <w:p w14:paraId="35DF421D" w14:textId="77777777" w:rsidR="007339A6" w:rsidRDefault="007339A6" w:rsidP="008C60A1">
      <w:pPr>
        <w:rPr>
          <w:rFonts w:ascii="Arial" w:hAnsi="Arial" w:cs="Arial"/>
        </w:rPr>
      </w:pPr>
    </w:p>
    <w:p w14:paraId="470CCC40" w14:textId="195FAE33" w:rsidR="007339A6" w:rsidRPr="007339A6" w:rsidRDefault="007339A6" w:rsidP="008C60A1">
      <w:pPr>
        <w:rPr>
          <w:rFonts w:ascii="Arial" w:hAnsi="Arial" w:cs="Arial"/>
          <w:bCs/>
          <w:lang w:val="en-US"/>
        </w:rPr>
      </w:pPr>
      <w:r w:rsidRPr="007339A6">
        <w:rPr>
          <w:rFonts w:ascii="Arial" w:hAnsi="Arial" w:cs="Arial"/>
        </w:rPr>
        <w:t>The Ministry of Housing, Communities and Local Government (MHCLG) ha</w:t>
      </w:r>
      <w:r>
        <w:rPr>
          <w:rFonts w:ascii="Arial" w:hAnsi="Arial" w:cs="Arial"/>
        </w:rPr>
        <w:t>d</w:t>
      </w:r>
      <w:r w:rsidRPr="007339A6">
        <w:rPr>
          <w:rFonts w:ascii="Arial" w:hAnsi="Arial" w:cs="Arial"/>
        </w:rPr>
        <w:t xml:space="preserve"> confirmed that the current proposals </w:t>
      </w:r>
      <w:r>
        <w:rPr>
          <w:rFonts w:ascii="Arial" w:hAnsi="Arial" w:cs="Arial"/>
        </w:rPr>
        <w:t>we</w:t>
      </w:r>
      <w:r w:rsidRPr="007339A6">
        <w:rPr>
          <w:rFonts w:ascii="Arial" w:hAnsi="Arial" w:cs="Arial"/>
        </w:rPr>
        <w:t xml:space="preserve">re consistent with the Town Deal plan and funding agreement. The Quantity Surveyor working on behalf of </w:t>
      </w:r>
      <w:proofErr w:type="spellStart"/>
      <w:r w:rsidRPr="007339A6">
        <w:rPr>
          <w:rFonts w:ascii="Arial" w:hAnsi="Arial" w:cs="Arial"/>
        </w:rPr>
        <w:t>Penbrook</w:t>
      </w:r>
      <w:proofErr w:type="spellEnd"/>
      <w:r w:rsidRPr="007339A6">
        <w:rPr>
          <w:rFonts w:ascii="Arial" w:hAnsi="Arial" w:cs="Arial"/>
        </w:rPr>
        <w:t xml:space="preserve"> Limited </w:t>
      </w:r>
      <w:r>
        <w:rPr>
          <w:rFonts w:ascii="Arial" w:hAnsi="Arial" w:cs="Arial"/>
        </w:rPr>
        <w:t>wa</w:t>
      </w:r>
      <w:r w:rsidRPr="007339A6">
        <w:rPr>
          <w:rFonts w:ascii="Arial" w:hAnsi="Arial" w:cs="Arial"/>
        </w:rPr>
        <w:t>s in the process of firming up the costs of the proposals, and discussions with potential occupiers of the building continue</w:t>
      </w:r>
      <w:r>
        <w:rPr>
          <w:rFonts w:ascii="Arial" w:hAnsi="Arial" w:cs="Arial"/>
        </w:rPr>
        <w:t>d</w:t>
      </w:r>
      <w:r w:rsidRPr="007339A6">
        <w:rPr>
          <w:rFonts w:ascii="Arial" w:hAnsi="Arial" w:cs="Arial"/>
        </w:rPr>
        <w:t xml:space="preserve">. Further details of progress made </w:t>
      </w:r>
      <w:r>
        <w:rPr>
          <w:rFonts w:ascii="Arial" w:hAnsi="Arial" w:cs="Arial"/>
        </w:rPr>
        <w:t>we</w:t>
      </w:r>
      <w:r w:rsidRPr="007339A6">
        <w:rPr>
          <w:rFonts w:ascii="Arial" w:hAnsi="Arial" w:cs="Arial"/>
        </w:rPr>
        <w:t>re set out within the Confidential Report</w:t>
      </w:r>
      <w:r>
        <w:rPr>
          <w:rFonts w:ascii="Arial" w:hAnsi="Arial" w:cs="Arial"/>
        </w:rPr>
        <w:t xml:space="preserve"> (considered </w:t>
      </w:r>
      <w:proofErr w:type="gramStart"/>
      <w:r>
        <w:rPr>
          <w:rFonts w:ascii="Arial" w:hAnsi="Arial" w:cs="Arial"/>
        </w:rPr>
        <w:t>later</w:t>
      </w:r>
      <w:r w:rsidR="0022470D">
        <w:rPr>
          <w:rFonts w:ascii="Arial" w:hAnsi="Arial" w:cs="Arial"/>
        </w:rPr>
        <w:t xml:space="preserve"> </w:t>
      </w:r>
      <w:r>
        <w:rPr>
          <w:rFonts w:ascii="Arial" w:hAnsi="Arial" w:cs="Arial"/>
        </w:rPr>
        <w:t>on</w:t>
      </w:r>
      <w:proofErr w:type="gramEnd"/>
      <w:r>
        <w:rPr>
          <w:rFonts w:ascii="Arial" w:hAnsi="Arial" w:cs="Arial"/>
        </w:rPr>
        <w:t xml:space="preserve"> the ag</w:t>
      </w:r>
      <w:r w:rsidR="0022470D">
        <w:rPr>
          <w:rFonts w:ascii="Arial" w:hAnsi="Arial" w:cs="Arial"/>
        </w:rPr>
        <w:t>enda</w:t>
      </w:r>
      <w:r>
        <w:rPr>
          <w:rFonts w:ascii="Arial" w:hAnsi="Arial" w:cs="Arial"/>
        </w:rPr>
        <w:t xml:space="preserve"> – see </w:t>
      </w:r>
      <w:r w:rsidR="004A567B">
        <w:rPr>
          <w:rFonts w:ascii="Arial" w:hAnsi="Arial" w:cs="Arial"/>
        </w:rPr>
        <w:t>item 16</w:t>
      </w:r>
      <w:r>
        <w:rPr>
          <w:rFonts w:ascii="Arial" w:hAnsi="Arial" w:cs="Arial"/>
        </w:rPr>
        <w:t>)</w:t>
      </w:r>
      <w:r w:rsidR="004A567B">
        <w:rPr>
          <w:rFonts w:ascii="Arial" w:hAnsi="Arial" w:cs="Arial"/>
        </w:rPr>
        <w:t>.</w:t>
      </w:r>
      <w:r w:rsidRPr="007339A6">
        <w:rPr>
          <w:rFonts w:ascii="Arial" w:hAnsi="Arial" w:cs="Arial"/>
        </w:rPr>
        <w:t xml:space="preserve"> </w:t>
      </w:r>
    </w:p>
    <w:p w14:paraId="39969B25" w14:textId="77777777" w:rsidR="007339A6" w:rsidRDefault="007339A6" w:rsidP="008C60A1">
      <w:pPr>
        <w:rPr>
          <w:rFonts w:ascii="Arial" w:hAnsi="Arial" w:cs="Arial"/>
          <w:bCs/>
          <w:lang w:val="en-US"/>
        </w:rPr>
      </w:pPr>
    </w:p>
    <w:p w14:paraId="19E53E20" w14:textId="77777777" w:rsidR="00A12869" w:rsidRPr="00E80EBA" w:rsidRDefault="00A12869" w:rsidP="00A12869">
      <w:pPr>
        <w:rPr>
          <w:rFonts w:ascii="Arial" w:hAnsi="Arial" w:cs="Arial"/>
          <w:bCs/>
          <w:lang w:val="en"/>
        </w:rPr>
      </w:pPr>
      <w:r w:rsidRPr="00A12869">
        <w:rPr>
          <w:rFonts w:ascii="Arial" w:hAnsi="Arial" w:cs="Arial"/>
          <w:b/>
          <w:lang w:val="en"/>
        </w:rPr>
        <w:t>Car Parking and Access</w:t>
      </w:r>
      <w:r w:rsidRPr="00A12869">
        <w:rPr>
          <w:rFonts w:ascii="Arial" w:hAnsi="Arial" w:cs="Arial"/>
          <w:b/>
          <w:lang w:val="en"/>
        </w:rPr>
        <w:br/>
      </w:r>
      <w:r w:rsidRPr="00E80EBA">
        <w:rPr>
          <w:rFonts w:ascii="Arial" w:hAnsi="Arial" w:cs="Arial"/>
          <w:bCs/>
          <w:lang w:val="en"/>
        </w:rPr>
        <w:t xml:space="preserve">SB reminded the Board that the original aspiration was to provide a larger car park to support access to both the Centre and the ACE Centre, but that the plan was subsequently revised to the current design. SB </w:t>
      </w:r>
      <w:proofErr w:type="spellStart"/>
      <w:r w:rsidRPr="00E80EBA">
        <w:rPr>
          <w:rFonts w:ascii="Arial" w:hAnsi="Arial" w:cs="Arial"/>
          <w:bCs/>
          <w:lang w:val="en"/>
        </w:rPr>
        <w:t>emphasised</w:t>
      </w:r>
      <w:proofErr w:type="spellEnd"/>
      <w:r w:rsidRPr="00E80EBA">
        <w:rPr>
          <w:rFonts w:ascii="Arial" w:hAnsi="Arial" w:cs="Arial"/>
          <w:bCs/>
          <w:lang w:val="en"/>
        </w:rPr>
        <w:t xml:space="preserve"> the importance of retaining the advantage of access to the ACE Centre and cautioned against any changes that might reduce car parking in that area.</w:t>
      </w:r>
    </w:p>
    <w:p w14:paraId="0A8D1BCF" w14:textId="77777777" w:rsidR="00A12869" w:rsidRPr="00E80EBA" w:rsidRDefault="00A12869" w:rsidP="00A12869">
      <w:pPr>
        <w:rPr>
          <w:rFonts w:ascii="Arial" w:hAnsi="Arial" w:cs="Arial"/>
          <w:bCs/>
          <w:lang w:val="en"/>
        </w:rPr>
      </w:pPr>
      <w:r w:rsidRPr="00E80EBA">
        <w:rPr>
          <w:rFonts w:ascii="Arial" w:hAnsi="Arial" w:cs="Arial"/>
          <w:bCs/>
          <w:lang w:val="en"/>
        </w:rPr>
        <w:t xml:space="preserve">Given the tight budget, SB noted that, in principle, if resources become available after the planned changes and demolition costs across the </w:t>
      </w:r>
      <w:proofErr w:type="spellStart"/>
      <w:r w:rsidRPr="00E80EBA">
        <w:rPr>
          <w:rFonts w:ascii="Arial" w:hAnsi="Arial" w:cs="Arial"/>
          <w:bCs/>
          <w:lang w:val="en"/>
        </w:rPr>
        <w:t>programme</w:t>
      </w:r>
      <w:proofErr w:type="spellEnd"/>
      <w:r w:rsidRPr="00E80EBA">
        <w:rPr>
          <w:rFonts w:ascii="Arial" w:hAnsi="Arial" w:cs="Arial"/>
          <w:bCs/>
          <w:lang w:val="en"/>
        </w:rPr>
        <w:t xml:space="preserve"> are confirmed, consideration should be given to providing additional car parking at the ACE Centre. SB requested that this be formally </w:t>
      </w:r>
      <w:proofErr w:type="spellStart"/>
      <w:r w:rsidRPr="00E80EBA">
        <w:rPr>
          <w:rFonts w:ascii="Arial" w:hAnsi="Arial" w:cs="Arial"/>
          <w:bCs/>
          <w:lang w:val="en"/>
        </w:rPr>
        <w:t>minuted</w:t>
      </w:r>
      <w:proofErr w:type="spellEnd"/>
      <w:r w:rsidRPr="00E80EBA">
        <w:rPr>
          <w:rFonts w:ascii="Arial" w:hAnsi="Arial" w:cs="Arial"/>
          <w:bCs/>
          <w:lang w:val="en"/>
        </w:rPr>
        <w:t xml:space="preserve"> to ensure officers explore this option should flexibility in the budget arise.</w:t>
      </w:r>
    </w:p>
    <w:p w14:paraId="627080EE" w14:textId="77777777" w:rsidR="00A12869" w:rsidRPr="00E80EBA" w:rsidRDefault="00A12869" w:rsidP="00A12869">
      <w:pPr>
        <w:rPr>
          <w:rFonts w:ascii="Arial" w:hAnsi="Arial" w:cs="Arial"/>
          <w:bCs/>
          <w:lang w:val="en"/>
        </w:rPr>
      </w:pPr>
      <w:r w:rsidRPr="00E80EBA">
        <w:rPr>
          <w:rFonts w:ascii="Arial" w:hAnsi="Arial" w:cs="Arial"/>
          <w:bCs/>
          <w:lang w:val="en"/>
        </w:rPr>
        <w:t xml:space="preserve">PS reminded members that the Council has a strategic car-parking plan in place, with IB and his team leading this work in collaboration with engineers. RS added that IB’s team has integrated this approach with the Town Deal </w:t>
      </w:r>
      <w:proofErr w:type="spellStart"/>
      <w:r w:rsidRPr="00E80EBA">
        <w:rPr>
          <w:rFonts w:ascii="Arial" w:hAnsi="Arial" w:cs="Arial"/>
          <w:bCs/>
          <w:lang w:val="en"/>
        </w:rPr>
        <w:t>programme</w:t>
      </w:r>
      <w:proofErr w:type="spellEnd"/>
      <w:r w:rsidRPr="00E80EBA">
        <w:rPr>
          <w:rFonts w:ascii="Arial" w:hAnsi="Arial" w:cs="Arial"/>
          <w:bCs/>
          <w:lang w:val="en"/>
        </w:rPr>
        <w:t xml:space="preserve"> and submitted a brief to the strategic consultant. The concept includes improving parking at the ACE Centre and exploring the potential outcome of the Trafalgar House scheme to enhance accessibility to long-stay parking for employees and business use.</w:t>
      </w:r>
    </w:p>
    <w:p w14:paraId="0E0D0FB1" w14:textId="77777777" w:rsidR="00A12869" w:rsidRDefault="00A12869" w:rsidP="008C60A1">
      <w:pPr>
        <w:rPr>
          <w:rFonts w:ascii="Arial" w:hAnsi="Arial" w:cs="Arial"/>
          <w:b/>
          <w:lang w:val="en-US"/>
        </w:rPr>
      </w:pPr>
    </w:p>
    <w:p w14:paraId="5BFEEA2A" w14:textId="3EF4AA3B" w:rsidR="008C60A1" w:rsidRDefault="008C60A1" w:rsidP="008C60A1">
      <w:pPr>
        <w:rPr>
          <w:rFonts w:ascii="Arial" w:hAnsi="Arial" w:cs="Arial"/>
          <w:bCs/>
          <w:lang w:val="en-US"/>
        </w:rPr>
      </w:pPr>
      <w:r w:rsidRPr="006D06DF">
        <w:rPr>
          <w:rFonts w:ascii="Arial" w:hAnsi="Arial" w:cs="Arial"/>
          <w:b/>
          <w:lang w:val="en-US"/>
        </w:rPr>
        <w:t>AGREED</w:t>
      </w:r>
    </w:p>
    <w:p w14:paraId="5D6A3D93" w14:textId="5750FC1A" w:rsidR="008C60A1" w:rsidRDefault="008C60A1" w:rsidP="0080792E">
      <w:pPr>
        <w:ind w:left="567" w:hanging="567"/>
        <w:rPr>
          <w:rFonts w:ascii="Arial" w:hAnsi="Arial" w:cs="Arial"/>
          <w:bCs/>
          <w:lang w:val="en-US"/>
        </w:rPr>
      </w:pPr>
      <w:r>
        <w:rPr>
          <w:rFonts w:ascii="Arial" w:hAnsi="Arial" w:cs="Arial"/>
          <w:bCs/>
          <w:lang w:val="en-US"/>
        </w:rPr>
        <w:t>That the progress detailed in the report be noted.</w:t>
      </w:r>
    </w:p>
    <w:p w14:paraId="4FC914F5" w14:textId="77777777" w:rsidR="008C60A1" w:rsidRDefault="008C60A1" w:rsidP="008C60A1">
      <w:pPr>
        <w:rPr>
          <w:rFonts w:ascii="Arial" w:hAnsi="Arial" w:cs="Arial"/>
          <w:bCs/>
          <w:lang w:val="en-US"/>
        </w:rPr>
      </w:pPr>
    </w:p>
    <w:p w14:paraId="4F057C78" w14:textId="77777777" w:rsidR="0022470D" w:rsidRDefault="0022470D" w:rsidP="004940F5">
      <w:pPr>
        <w:tabs>
          <w:tab w:val="left" w:pos="567"/>
          <w:tab w:val="center" w:pos="5239"/>
        </w:tabs>
        <w:rPr>
          <w:rFonts w:ascii="Arial" w:hAnsi="Arial" w:cs="Arial"/>
          <w:lang w:val="en-US"/>
        </w:rPr>
      </w:pPr>
    </w:p>
    <w:p w14:paraId="3FC1C9E3" w14:textId="42DD9484" w:rsidR="00E5524B" w:rsidRDefault="009D3062" w:rsidP="003D731D">
      <w:pPr>
        <w:tabs>
          <w:tab w:val="left" w:pos="0"/>
          <w:tab w:val="center" w:pos="4536"/>
        </w:tabs>
        <w:rPr>
          <w:rFonts w:ascii="Arial" w:hAnsi="Arial" w:cs="Arial"/>
          <w:b/>
        </w:rPr>
      </w:pPr>
      <w:r>
        <w:rPr>
          <w:rFonts w:ascii="Arial" w:eastAsia="Arial" w:hAnsi="Arial" w:cs="Arial"/>
          <w:b/>
        </w:rPr>
        <w:t>6</w:t>
      </w:r>
      <w:r w:rsidR="001771B5">
        <w:rPr>
          <w:rFonts w:ascii="Arial" w:eastAsia="Arial" w:hAnsi="Arial" w:cs="Arial"/>
          <w:b/>
        </w:rPr>
        <w:t>.</w:t>
      </w:r>
      <w:r w:rsidR="001771B5">
        <w:rPr>
          <w:rFonts w:ascii="Arial" w:eastAsia="Arial" w:hAnsi="Arial" w:cs="Arial"/>
          <w:b/>
        </w:rPr>
        <w:tab/>
      </w:r>
      <w:r w:rsidR="00EE0A17">
        <w:rPr>
          <w:rFonts w:ascii="Arial" w:eastAsia="Arial" w:hAnsi="Arial" w:cs="Arial"/>
          <w:b/>
        </w:rPr>
        <w:t>NELSON TOWN DEAL PROGRESS UPDATE</w:t>
      </w:r>
    </w:p>
    <w:p w14:paraId="086AEF12" w14:textId="77777777" w:rsidR="00E5524B" w:rsidRDefault="00E5524B" w:rsidP="00E5524B">
      <w:pPr>
        <w:tabs>
          <w:tab w:val="center" w:pos="5245"/>
        </w:tabs>
        <w:rPr>
          <w:rFonts w:ascii="Arial" w:hAnsi="Arial" w:cs="Arial"/>
          <w:b/>
        </w:rPr>
      </w:pPr>
    </w:p>
    <w:p w14:paraId="684B3C43" w14:textId="26CE5C68" w:rsidR="0063616C" w:rsidRPr="0099311E" w:rsidRDefault="005813B0" w:rsidP="0099311E">
      <w:pPr>
        <w:rPr>
          <w:rFonts w:ascii="Arial" w:hAnsi="Arial" w:cs="Arial"/>
        </w:rPr>
      </w:pPr>
      <w:r w:rsidRPr="0099311E">
        <w:rPr>
          <w:rFonts w:ascii="Arial" w:hAnsi="Arial" w:cs="Arial"/>
        </w:rPr>
        <w:t xml:space="preserve">The Director of Place submitted a report </w:t>
      </w:r>
      <w:r w:rsidR="00722D38" w:rsidRPr="0099311E">
        <w:rPr>
          <w:rFonts w:ascii="Arial" w:hAnsi="Arial" w:cs="Arial"/>
        </w:rPr>
        <w:t xml:space="preserve">which provided written </w:t>
      </w:r>
      <w:r w:rsidRPr="0099311E">
        <w:rPr>
          <w:rFonts w:ascii="Arial" w:hAnsi="Arial" w:cs="Arial"/>
        </w:rPr>
        <w:t>update</w:t>
      </w:r>
      <w:r w:rsidR="00722D38" w:rsidRPr="0099311E">
        <w:rPr>
          <w:rFonts w:ascii="Arial" w:hAnsi="Arial" w:cs="Arial"/>
        </w:rPr>
        <w:t>s</w:t>
      </w:r>
      <w:r w:rsidRPr="0099311E">
        <w:rPr>
          <w:rFonts w:ascii="Arial" w:hAnsi="Arial" w:cs="Arial"/>
        </w:rPr>
        <w:t xml:space="preserve"> </w:t>
      </w:r>
      <w:r w:rsidR="0078348F" w:rsidRPr="0099311E">
        <w:rPr>
          <w:rFonts w:ascii="Arial" w:hAnsi="Arial" w:cs="Arial"/>
        </w:rPr>
        <w:t xml:space="preserve">on progress </w:t>
      </w:r>
      <w:r w:rsidR="00722D38" w:rsidRPr="0099311E">
        <w:rPr>
          <w:rFonts w:ascii="Arial" w:hAnsi="Arial" w:cs="Arial"/>
        </w:rPr>
        <w:t>w</w:t>
      </w:r>
      <w:r w:rsidR="0078348F" w:rsidRPr="0099311E">
        <w:rPr>
          <w:rFonts w:ascii="Arial" w:hAnsi="Arial" w:cs="Arial"/>
        </w:rPr>
        <w:t>ith</w:t>
      </w:r>
      <w:r w:rsidR="00722D38" w:rsidRPr="0099311E">
        <w:rPr>
          <w:rFonts w:ascii="Arial" w:hAnsi="Arial" w:cs="Arial"/>
        </w:rPr>
        <w:t xml:space="preserve"> the undermentioned </w:t>
      </w:r>
      <w:r w:rsidR="0063616C" w:rsidRPr="0099311E">
        <w:rPr>
          <w:rFonts w:ascii="Arial" w:hAnsi="Arial" w:cs="Arial"/>
        </w:rPr>
        <w:t xml:space="preserve">Nelson Town Deal </w:t>
      </w:r>
      <w:r w:rsidR="00591F05" w:rsidRPr="0099311E">
        <w:rPr>
          <w:rFonts w:ascii="Arial" w:hAnsi="Arial" w:cs="Arial"/>
        </w:rPr>
        <w:t>p</w:t>
      </w:r>
      <w:r w:rsidR="0063616C" w:rsidRPr="0099311E">
        <w:rPr>
          <w:rFonts w:ascii="Arial" w:hAnsi="Arial" w:cs="Arial"/>
        </w:rPr>
        <w:t>rojects</w:t>
      </w:r>
      <w:r w:rsidRPr="0099311E">
        <w:rPr>
          <w:rFonts w:ascii="Arial" w:hAnsi="Arial" w:cs="Arial"/>
        </w:rPr>
        <w:t>. R</w:t>
      </w:r>
      <w:r w:rsidR="0063616C" w:rsidRPr="0099311E">
        <w:rPr>
          <w:rFonts w:ascii="Arial" w:hAnsi="Arial" w:cs="Arial"/>
        </w:rPr>
        <w:t xml:space="preserve">evitalised Nelson </w:t>
      </w:r>
      <w:r w:rsidR="00EE2ECC" w:rsidRPr="0099311E">
        <w:rPr>
          <w:rFonts w:ascii="Arial" w:hAnsi="Arial" w:cs="Arial"/>
        </w:rPr>
        <w:t xml:space="preserve">had </w:t>
      </w:r>
      <w:r w:rsidR="0063616C" w:rsidRPr="0099311E">
        <w:rPr>
          <w:rFonts w:ascii="Arial" w:hAnsi="Arial" w:cs="Arial"/>
        </w:rPr>
        <w:t>be</w:t>
      </w:r>
      <w:r w:rsidR="00EE2ECC" w:rsidRPr="0099311E">
        <w:rPr>
          <w:rFonts w:ascii="Arial" w:hAnsi="Arial" w:cs="Arial"/>
        </w:rPr>
        <w:t>en</w:t>
      </w:r>
      <w:r w:rsidR="0063616C" w:rsidRPr="0099311E">
        <w:rPr>
          <w:rFonts w:ascii="Arial" w:hAnsi="Arial" w:cs="Arial"/>
        </w:rPr>
        <w:t xml:space="preserve"> discussed</w:t>
      </w:r>
      <w:r w:rsidR="00722D38" w:rsidRPr="0099311E">
        <w:rPr>
          <w:rFonts w:ascii="Arial" w:hAnsi="Arial" w:cs="Arial"/>
        </w:rPr>
        <w:t xml:space="preserve"> </w:t>
      </w:r>
      <w:r w:rsidR="00EE2ECC" w:rsidRPr="0099311E">
        <w:rPr>
          <w:rFonts w:ascii="Arial" w:hAnsi="Arial" w:cs="Arial"/>
        </w:rPr>
        <w:t>earlier</w:t>
      </w:r>
      <w:r w:rsidR="00722D38" w:rsidRPr="0099311E">
        <w:rPr>
          <w:rFonts w:ascii="Arial" w:hAnsi="Arial" w:cs="Arial"/>
        </w:rPr>
        <w:t xml:space="preserve"> </w:t>
      </w:r>
      <w:r w:rsidR="0063616C" w:rsidRPr="0099311E">
        <w:rPr>
          <w:rFonts w:ascii="Arial" w:hAnsi="Arial" w:cs="Arial"/>
        </w:rPr>
        <w:t xml:space="preserve">as part of </w:t>
      </w:r>
      <w:r w:rsidR="00EE2ECC" w:rsidRPr="0099311E">
        <w:rPr>
          <w:rFonts w:ascii="Arial" w:hAnsi="Arial" w:cs="Arial"/>
        </w:rPr>
        <w:t xml:space="preserve">a </w:t>
      </w:r>
      <w:r w:rsidR="0063616C" w:rsidRPr="0099311E">
        <w:rPr>
          <w:rFonts w:ascii="Arial" w:hAnsi="Arial" w:cs="Arial"/>
        </w:rPr>
        <w:t>separate update.</w:t>
      </w:r>
      <w:r w:rsidRPr="0099311E">
        <w:rPr>
          <w:rFonts w:ascii="Arial" w:hAnsi="Arial" w:cs="Arial"/>
        </w:rPr>
        <w:t xml:space="preserve"> </w:t>
      </w:r>
      <w:r w:rsidR="00580C5C" w:rsidRPr="0099311E">
        <w:rPr>
          <w:rFonts w:ascii="Arial" w:hAnsi="Arial" w:cs="Arial"/>
        </w:rPr>
        <w:t>A v</w:t>
      </w:r>
      <w:r w:rsidRPr="0099311E">
        <w:rPr>
          <w:rFonts w:ascii="Arial" w:hAnsi="Arial" w:cs="Arial"/>
        </w:rPr>
        <w:t>erbal update w</w:t>
      </w:r>
      <w:r w:rsidR="00580C5C" w:rsidRPr="0099311E">
        <w:rPr>
          <w:rFonts w:ascii="Arial" w:hAnsi="Arial" w:cs="Arial"/>
        </w:rPr>
        <w:t>as</w:t>
      </w:r>
      <w:r w:rsidRPr="0099311E">
        <w:rPr>
          <w:rFonts w:ascii="Arial" w:hAnsi="Arial" w:cs="Arial"/>
        </w:rPr>
        <w:t xml:space="preserve"> given on the</w:t>
      </w:r>
      <w:r w:rsidR="0099311E" w:rsidRPr="0099311E">
        <w:rPr>
          <w:rFonts w:ascii="Arial" w:hAnsi="Arial" w:cs="Arial"/>
        </w:rPr>
        <w:t xml:space="preserve"> </w:t>
      </w:r>
      <w:r w:rsidRPr="0099311E">
        <w:rPr>
          <w:rFonts w:ascii="Arial" w:hAnsi="Arial" w:cs="Arial"/>
        </w:rPr>
        <w:t>Nelson Plan</w:t>
      </w:r>
      <w:r w:rsidR="00311EAE">
        <w:rPr>
          <w:rFonts w:ascii="Arial" w:hAnsi="Arial" w:cs="Arial"/>
        </w:rPr>
        <w:t xml:space="preserve"> for Neighbourhoods</w:t>
      </w:r>
      <w:r w:rsidR="00580C5C" w:rsidRPr="0099311E">
        <w:rPr>
          <w:rFonts w:ascii="Arial" w:hAnsi="Arial" w:cs="Arial"/>
        </w:rPr>
        <w:t>.</w:t>
      </w:r>
    </w:p>
    <w:p w14:paraId="78A64740" w14:textId="77777777" w:rsidR="00BB4808" w:rsidRPr="0099311E" w:rsidRDefault="00BB4808" w:rsidP="0099311E">
      <w:pPr>
        <w:rPr>
          <w:rFonts w:ascii="Arial" w:hAnsi="Arial" w:cs="Arial"/>
        </w:rPr>
      </w:pPr>
    </w:p>
    <w:p w14:paraId="17A02A6D" w14:textId="4997541C" w:rsidR="00722D38" w:rsidRPr="00887CD3" w:rsidRDefault="00722D38" w:rsidP="00887CD3">
      <w:pPr>
        <w:pStyle w:val="ListParagraph"/>
        <w:numPr>
          <w:ilvl w:val="0"/>
          <w:numId w:val="43"/>
        </w:numPr>
        <w:tabs>
          <w:tab w:val="left" w:pos="851"/>
          <w:tab w:val="center" w:pos="5245"/>
        </w:tabs>
        <w:rPr>
          <w:rFonts w:ascii="Arial" w:hAnsi="Arial" w:cs="Arial"/>
          <w:bCs/>
        </w:rPr>
      </w:pPr>
      <w:r w:rsidRPr="00887CD3">
        <w:rPr>
          <w:rFonts w:ascii="Arial" w:hAnsi="Arial" w:cs="Arial"/>
          <w:bCs/>
        </w:rPr>
        <w:t>Accessible Nelson</w:t>
      </w:r>
    </w:p>
    <w:p w14:paraId="519D049F" w14:textId="4D82A3F1" w:rsidR="00722D38" w:rsidRPr="00887CD3" w:rsidRDefault="00722D38" w:rsidP="00887CD3">
      <w:pPr>
        <w:pStyle w:val="ListParagraph"/>
        <w:numPr>
          <w:ilvl w:val="0"/>
          <w:numId w:val="43"/>
        </w:numPr>
        <w:tabs>
          <w:tab w:val="left" w:pos="851"/>
          <w:tab w:val="center" w:pos="5245"/>
        </w:tabs>
        <w:rPr>
          <w:rFonts w:ascii="Arial" w:hAnsi="Arial" w:cs="Arial"/>
          <w:bCs/>
        </w:rPr>
      </w:pPr>
      <w:r w:rsidRPr="00887CD3">
        <w:rPr>
          <w:rFonts w:ascii="Arial" w:hAnsi="Arial" w:cs="Arial"/>
          <w:bCs/>
        </w:rPr>
        <w:t>Advanced Digital Skills</w:t>
      </w:r>
    </w:p>
    <w:p w14:paraId="46424BD0" w14:textId="27D8325D" w:rsidR="00722D38" w:rsidRPr="00887CD3" w:rsidRDefault="00722D38" w:rsidP="00887CD3">
      <w:pPr>
        <w:pStyle w:val="ListParagraph"/>
        <w:numPr>
          <w:ilvl w:val="0"/>
          <w:numId w:val="43"/>
        </w:numPr>
        <w:tabs>
          <w:tab w:val="left" w:pos="851"/>
          <w:tab w:val="center" w:pos="5245"/>
        </w:tabs>
        <w:rPr>
          <w:rFonts w:ascii="Arial" w:hAnsi="Arial" w:cs="Arial"/>
          <w:bCs/>
        </w:rPr>
      </w:pPr>
      <w:r w:rsidRPr="00887CD3">
        <w:rPr>
          <w:rFonts w:ascii="Arial" w:hAnsi="Arial" w:cs="Arial"/>
          <w:bCs/>
        </w:rPr>
        <w:t>Business Resilience and Growth</w:t>
      </w:r>
    </w:p>
    <w:p w14:paraId="76963D31" w14:textId="0DB12EFB" w:rsidR="00722D38" w:rsidRPr="00887CD3" w:rsidRDefault="00722D38" w:rsidP="00887CD3">
      <w:pPr>
        <w:pStyle w:val="ListParagraph"/>
        <w:numPr>
          <w:ilvl w:val="0"/>
          <w:numId w:val="43"/>
        </w:numPr>
        <w:tabs>
          <w:tab w:val="left" w:pos="851"/>
          <w:tab w:val="center" w:pos="5245"/>
        </w:tabs>
        <w:rPr>
          <w:rFonts w:ascii="Arial" w:hAnsi="Arial" w:cs="Arial"/>
          <w:bCs/>
        </w:rPr>
      </w:pPr>
      <w:r w:rsidRPr="00887CD3">
        <w:rPr>
          <w:rFonts w:ascii="Arial" w:hAnsi="Arial" w:cs="Arial"/>
          <w:bCs/>
        </w:rPr>
        <w:t>Healthy Towns – Parks</w:t>
      </w:r>
    </w:p>
    <w:p w14:paraId="612DA5AB" w14:textId="3D21B621" w:rsidR="00722D38" w:rsidRPr="00887CD3" w:rsidRDefault="00722D38" w:rsidP="00887CD3">
      <w:pPr>
        <w:pStyle w:val="ListParagraph"/>
        <w:numPr>
          <w:ilvl w:val="0"/>
          <w:numId w:val="43"/>
        </w:numPr>
        <w:tabs>
          <w:tab w:val="left" w:pos="851"/>
          <w:tab w:val="center" w:pos="5245"/>
        </w:tabs>
        <w:rPr>
          <w:rFonts w:ascii="Arial" w:hAnsi="Arial" w:cs="Arial"/>
          <w:bCs/>
        </w:rPr>
      </w:pPr>
      <w:r w:rsidRPr="00887CD3">
        <w:rPr>
          <w:rFonts w:ascii="Arial" w:hAnsi="Arial" w:cs="Arial"/>
          <w:bCs/>
        </w:rPr>
        <w:t>Healthy Towns – Wavelengths</w:t>
      </w:r>
    </w:p>
    <w:p w14:paraId="5E8BF171" w14:textId="2C10DD26" w:rsidR="00722D38" w:rsidRPr="00887CD3" w:rsidRDefault="00722D38" w:rsidP="00887CD3">
      <w:pPr>
        <w:pStyle w:val="ListParagraph"/>
        <w:numPr>
          <w:ilvl w:val="0"/>
          <w:numId w:val="43"/>
        </w:numPr>
        <w:tabs>
          <w:tab w:val="left" w:pos="851"/>
          <w:tab w:val="center" w:pos="5245"/>
        </w:tabs>
        <w:rPr>
          <w:rFonts w:ascii="Arial" w:hAnsi="Arial" w:cs="Arial"/>
          <w:bCs/>
        </w:rPr>
      </w:pPr>
      <w:r w:rsidRPr="00887CD3">
        <w:rPr>
          <w:rFonts w:ascii="Arial" w:hAnsi="Arial" w:cs="Arial"/>
          <w:bCs/>
        </w:rPr>
        <w:t>This is Nelson</w:t>
      </w:r>
    </w:p>
    <w:p w14:paraId="0363AAE0" w14:textId="1E00B999" w:rsidR="00722D38" w:rsidRPr="00887CD3" w:rsidRDefault="00722D38" w:rsidP="00887CD3">
      <w:pPr>
        <w:pStyle w:val="ListParagraph"/>
        <w:numPr>
          <w:ilvl w:val="0"/>
          <w:numId w:val="43"/>
        </w:numPr>
        <w:tabs>
          <w:tab w:val="left" w:pos="851"/>
          <w:tab w:val="center" w:pos="5245"/>
        </w:tabs>
        <w:rPr>
          <w:rFonts w:ascii="Arial" w:hAnsi="Arial" w:cs="Arial"/>
          <w:bCs/>
        </w:rPr>
      </w:pPr>
      <w:r w:rsidRPr="00887CD3">
        <w:rPr>
          <w:rFonts w:ascii="Arial" w:hAnsi="Arial" w:cs="Arial"/>
          <w:bCs/>
        </w:rPr>
        <w:t>YES Hub</w:t>
      </w:r>
    </w:p>
    <w:p w14:paraId="53AA4728" w14:textId="77777777" w:rsidR="00722D38" w:rsidRPr="00722D38" w:rsidRDefault="00722D38" w:rsidP="00722D38">
      <w:pPr>
        <w:tabs>
          <w:tab w:val="left" w:pos="851"/>
          <w:tab w:val="center" w:pos="5245"/>
        </w:tabs>
        <w:rPr>
          <w:rFonts w:ascii="Arial" w:hAnsi="Arial" w:cs="Arial"/>
          <w:bCs/>
        </w:rPr>
      </w:pPr>
    </w:p>
    <w:p w14:paraId="3E4DA7AC" w14:textId="471109CC" w:rsidR="00722D38" w:rsidRPr="00722D38" w:rsidRDefault="00722D38" w:rsidP="00722D38">
      <w:pPr>
        <w:tabs>
          <w:tab w:val="left" w:pos="851"/>
          <w:tab w:val="center" w:pos="5245"/>
        </w:tabs>
        <w:rPr>
          <w:rFonts w:ascii="Arial" w:hAnsi="Arial" w:cs="Arial"/>
          <w:bCs/>
          <w:u w:val="single"/>
        </w:rPr>
      </w:pPr>
      <w:r w:rsidRPr="00722D38">
        <w:rPr>
          <w:rFonts w:ascii="Arial" w:hAnsi="Arial" w:cs="Arial"/>
          <w:bCs/>
          <w:u w:val="single"/>
        </w:rPr>
        <w:t>G</w:t>
      </w:r>
      <w:r>
        <w:rPr>
          <w:rFonts w:ascii="Arial" w:hAnsi="Arial" w:cs="Arial"/>
          <w:bCs/>
          <w:u w:val="single"/>
        </w:rPr>
        <w:t>ENERAL UPDATES</w:t>
      </w:r>
    </w:p>
    <w:p w14:paraId="40DC3241" w14:textId="77777777" w:rsidR="0022470D" w:rsidRDefault="0022470D" w:rsidP="003908EB">
      <w:pPr>
        <w:tabs>
          <w:tab w:val="left" w:pos="851"/>
          <w:tab w:val="center" w:pos="5245"/>
        </w:tabs>
        <w:ind w:left="567" w:hanging="567"/>
        <w:rPr>
          <w:rFonts w:ascii="Arial" w:hAnsi="Arial" w:cs="Arial"/>
          <w:bCs/>
        </w:rPr>
      </w:pPr>
    </w:p>
    <w:p w14:paraId="6A86BDEC" w14:textId="79F703BE" w:rsidR="00722D38" w:rsidRDefault="00722D38" w:rsidP="003908EB">
      <w:pPr>
        <w:tabs>
          <w:tab w:val="left" w:pos="851"/>
          <w:tab w:val="center" w:pos="5245"/>
        </w:tabs>
        <w:ind w:left="567" w:hanging="567"/>
        <w:rPr>
          <w:rFonts w:ascii="Arial" w:hAnsi="Arial" w:cs="Arial"/>
          <w:bCs/>
          <w:u w:val="single"/>
        </w:rPr>
      </w:pPr>
      <w:r w:rsidRPr="00BB4808">
        <w:rPr>
          <w:rFonts w:ascii="Arial" w:hAnsi="Arial" w:cs="Arial"/>
          <w:bCs/>
          <w:u w:val="single"/>
        </w:rPr>
        <w:t>Communication</w:t>
      </w:r>
    </w:p>
    <w:p w14:paraId="79C5D0C6" w14:textId="77777777" w:rsidR="00BB4808" w:rsidRPr="00BB4808" w:rsidRDefault="00BB4808" w:rsidP="003908EB">
      <w:pPr>
        <w:tabs>
          <w:tab w:val="left" w:pos="851"/>
          <w:tab w:val="center" w:pos="5245"/>
        </w:tabs>
        <w:ind w:left="567" w:hanging="567"/>
        <w:rPr>
          <w:rFonts w:ascii="Arial" w:hAnsi="Arial" w:cs="Arial"/>
          <w:bCs/>
          <w:u w:val="single"/>
        </w:rPr>
      </w:pPr>
    </w:p>
    <w:p w14:paraId="6914A3D8" w14:textId="7DEC8505" w:rsidR="00BB4808" w:rsidRDefault="00722D38" w:rsidP="0099311E">
      <w:pPr>
        <w:rPr>
          <w:rFonts w:ascii="Arial" w:hAnsi="Arial" w:cs="Arial"/>
        </w:rPr>
      </w:pPr>
      <w:r w:rsidRPr="00BB4808">
        <w:rPr>
          <w:rFonts w:ascii="Arial" w:hAnsi="Arial" w:cs="Arial"/>
        </w:rPr>
        <w:lastRenderedPageBreak/>
        <w:t>The Programme Management team continue</w:t>
      </w:r>
      <w:r w:rsidR="00BB4808" w:rsidRPr="00BB4808">
        <w:rPr>
          <w:rFonts w:ascii="Arial" w:hAnsi="Arial" w:cs="Arial"/>
        </w:rPr>
        <w:t>d</w:t>
      </w:r>
      <w:r w:rsidRPr="00BB4808">
        <w:rPr>
          <w:rFonts w:ascii="Arial" w:hAnsi="Arial" w:cs="Arial"/>
        </w:rPr>
        <w:t xml:space="preserve"> to meet with PBC’s Communications</w:t>
      </w:r>
      <w:r w:rsidR="0099311E">
        <w:rPr>
          <w:rFonts w:ascii="Arial" w:hAnsi="Arial" w:cs="Arial"/>
        </w:rPr>
        <w:t xml:space="preserve"> </w:t>
      </w:r>
      <w:r w:rsidRPr="00BB4808">
        <w:rPr>
          <w:rFonts w:ascii="Arial" w:hAnsi="Arial" w:cs="Arial"/>
        </w:rPr>
        <w:t>team, Pendle Leisure Trust</w:t>
      </w:r>
      <w:r w:rsidR="00BB4808" w:rsidRPr="00BB4808">
        <w:rPr>
          <w:rFonts w:ascii="Arial" w:hAnsi="Arial" w:cs="Arial"/>
        </w:rPr>
        <w:t xml:space="preserve"> </w:t>
      </w:r>
      <w:r w:rsidR="00887CD3" w:rsidRPr="007D796A">
        <w:rPr>
          <w:rFonts w:ascii="Arial" w:hAnsi="Arial" w:cs="Arial"/>
        </w:rPr>
        <w:t>(</w:t>
      </w:r>
      <w:r w:rsidR="00BB4808" w:rsidRPr="007D796A">
        <w:rPr>
          <w:rFonts w:ascii="Arial" w:hAnsi="Arial" w:cs="Arial"/>
        </w:rPr>
        <w:t xml:space="preserve">PLT) </w:t>
      </w:r>
      <w:r w:rsidRPr="00BB4808">
        <w:rPr>
          <w:rFonts w:ascii="Arial" w:hAnsi="Arial" w:cs="Arial"/>
        </w:rPr>
        <w:t xml:space="preserve">and In-situ fortnightly to ensure that the website, news releases and social media </w:t>
      </w:r>
      <w:r w:rsidR="00BB4808" w:rsidRPr="00BB4808">
        <w:rPr>
          <w:rFonts w:ascii="Arial" w:hAnsi="Arial" w:cs="Arial"/>
        </w:rPr>
        <w:t>we</w:t>
      </w:r>
      <w:r w:rsidRPr="00BB4808">
        <w:rPr>
          <w:rFonts w:ascii="Arial" w:hAnsi="Arial" w:cs="Arial"/>
        </w:rPr>
        <w:t>re up to date with notable stories resulting from the</w:t>
      </w:r>
      <w:r w:rsidR="0099311E">
        <w:rPr>
          <w:rFonts w:ascii="Arial" w:hAnsi="Arial" w:cs="Arial"/>
        </w:rPr>
        <w:t xml:space="preserve"> </w:t>
      </w:r>
      <w:r w:rsidR="00BB4808">
        <w:rPr>
          <w:rFonts w:ascii="Arial" w:hAnsi="Arial" w:cs="Arial"/>
        </w:rPr>
        <w:t>T</w:t>
      </w:r>
      <w:r w:rsidRPr="00BB4808">
        <w:rPr>
          <w:rFonts w:ascii="Arial" w:hAnsi="Arial" w:cs="Arial"/>
        </w:rPr>
        <w:t>own Deal Programme. Most recently, efforts ha</w:t>
      </w:r>
      <w:r w:rsidR="00BB4808">
        <w:rPr>
          <w:rFonts w:ascii="Arial" w:hAnsi="Arial" w:cs="Arial"/>
        </w:rPr>
        <w:t>d</w:t>
      </w:r>
      <w:r w:rsidRPr="00BB4808">
        <w:rPr>
          <w:rFonts w:ascii="Arial" w:hAnsi="Arial" w:cs="Arial"/>
        </w:rPr>
        <w:t xml:space="preserve"> concentrated on putting together the communication and engagement plan for PRSC / the overall programme. </w:t>
      </w:r>
    </w:p>
    <w:p w14:paraId="0E1B7BF3" w14:textId="77777777" w:rsidR="00BB4808" w:rsidRDefault="00BB4808" w:rsidP="0099311E">
      <w:pPr>
        <w:rPr>
          <w:rFonts w:ascii="Arial" w:hAnsi="Arial" w:cs="Arial"/>
        </w:rPr>
      </w:pPr>
    </w:p>
    <w:p w14:paraId="4B86C89A" w14:textId="2EA31EE5" w:rsidR="00BB4808" w:rsidRDefault="00BB4808" w:rsidP="0099311E">
      <w:pPr>
        <w:rPr>
          <w:rFonts w:ascii="Arial" w:hAnsi="Arial" w:cs="Arial"/>
        </w:rPr>
      </w:pPr>
      <w:r>
        <w:rPr>
          <w:rFonts w:ascii="Arial" w:hAnsi="Arial" w:cs="Arial"/>
        </w:rPr>
        <w:t>T</w:t>
      </w:r>
      <w:r w:rsidR="00722D38" w:rsidRPr="00BB4808">
        <w:rPr>
          <w:rFonts w:ascii="Arial" w:hAnsi="Arial" w:cs="Arial"/>
        </w:rPr>
        <w:t xml:space="preserve">he PBC Communications </w:t>
      </w:r>
      <w:r w:rsidR="00887CD3">
        <w:rPr>
          <w:rFonts w:ascii="Arial" w:hAnsi="Arial" w:cs="Arial"/>
        </w:rPr>
        <w:t>t</w:t>
      </w:r>
      <w:r w:rsidR="00722D38" w:rsidRPr="00BB4808">
        <w:rPr>
          <w:rFonts w:ascii="Arial" w:hAnsi="Arial" w:cs="Arial"/>
        </w:rPr>
        <w:t>eam continue</w:t>
      </w:r>
      <w:r>
        <w:rPr>
          <w:rFonts w:ascii="Arial" w:hAnsi="Arial" w:cs="Arial"/>
        </w:rPr>
        <w:t>d</w:t>
      </w:r>
      <w:r w:rsidR="00722D38" w:rsidRPr="00BB4808">
        <w:rPr>
          <w:rFonts w:ascii="Arial" w:hAnsi="Arial" w:cs="Arial"/>
        </w:rPr>
        <w:t xml:space="preserve"> to work closely with the LCC</w:t>
      </w:r>
      <w:r>
        <w:rPr>
          <w:rFonts w:ascii="Arial" w:hAnsi="Arial" w:cs="Arial"/>
        </w:rPr>
        <w:t xml:space="preserve"> C</w:t>
      </w:r>
      <w:r w:rsidR="00722D38" w:rsidRPr="00BB4808">
        <w:rPr>
          <w:rFonts w:ascii="Arial" w:hAnsi="Arial" w:cs="Arial"/>
        </w:rPr>
        <w:t xml:space="preserve">ommunications team in a collaborative process to make sure that the communications regarding Accessible Nelson </w:t>
      </w:r>
      <w:r>
        <w:rPr>
          <w:rFonts w:ascii="Arial" w:hAnsi="Arial" w:cs="Arial"/>
        </w:rPr>
        <w:t>we</w:t>
      </w:r>
      <w:r w:rsidR="00722D38" w:rsidRPr="00BB4808">
        <w:rPr>
          <w:rFonts w:ascii="Arial" w:hAnsi="Arial" w:cs="Arial"/>
        </w:rPr>
        <w:t xml:space="preserve">re ready and both parties </w:t>
      </w:r>
      <w:r>
        <w:rPr>
          <w:rFonts w:ascii="Arial" w:hAnsi="Arial" w:cs="Arial"/>
        </w:rPr>
        <w:t>we</w:t>
      </w:r>
      <w:r w:rsidR="00722D38" w:rsidRPr="00BB4808">
        <w:rPr>
          <w:rFonts w:ascii="Arial" w:hAnsi="Arial" w:cs="Arial"/>
        </w:rPr>
        <w:t xml:space="preserve">re sharing the same messages. </w:t>
      </w:r>
    </w:p>
    <w:p w14:paraId="54A45D63" w14:textId="77777777" w:rsidR="00BB4808" w:rsidRDefault="00BB4808" w:rsidP="0099311E">
      <w:pPr>
        <w:rPr>
          <w:rFonts w:ascii="Arial" w:hAnsi="Arial" w:cs="Arial"/>
        </w:rPr>
      </w:pPr>
    </w:p>
    <w:p w14:paraId="419F605C" w14:textId="3F6AACC5" w:rsidR="00BB4808" w:rsidRPr="00887CD3" w:rsidRDefault="00BB4808" w:rsidP="0099311E">
      <w:pPr>
        <w:rPr>
          <w:rFonts w:ascii="Arial" w:hAnsi="Arial" w:cs="Arial"/>
          <w:u w:val="single"/>
        </w:rPr>
      </w:pPr>
      <w:r w:rsidRPr="00887CD3">
        <w:rPr>
          <w:rFonts w:ascii="Arial" w:hAnsi="Arial" w:cs="Arial"/>
          <w:u w:val="single"/>
        </w:rPr>
        <w:t>Resources</w:t>
      </w:r>
    </w:p>
    <w:p w14:paraId="393D4466" w14:textId="77777777" w:rsidR="00BB4808" w:rsidRDefault="00BB4808" w:rsidP="0099311E">
      <w:pPr>
        <w:rPr>
          <w:rFonts w:ascii="Arial" w:hAnsi="Arial" w:cs="Arial"/>
        </w:rPr>
      </w:pPr>
    </w:p>
    <w:p w14:paraId="2A412A68" w14:textId="31B93399" w:rsidR="00BB4808" w:rsidRDefault="00722D38" w:rsidP="0099311E">
      <w:pPr>
        <w:rPr>
          <w:rFonts w:ascii="Arial" w:hAnsi="Arial" w:cs="Arial"/>
        </w:rPr>
      </w:pPr>
      <w:r w:rsidRPr="00BB4808">
        <w:rPr>
          <w:rFonts w:ascii="Arial" w:hAnsi="Arial" w:cs="Arial"/>
        </w:rPr>
        <w:t>Regular monthly meetings continue</w:t>
      </w:r>
      <w:r w:rsidR="00BB4808">
        <w:rPr>
          <w:rFonts w:ascii="Arial" w:hAnsi="Arial" w:cs="Arial"/>
        </w:rPr>
        <w:t>d</w:t>
      </w:r>
      <w:r w:rsidRPr="00BB4808">
        <w:rPr>
          <w:rFonts w:ascii="Arial" w:hAnsi="Arial" w:cs="Arial"/>
        </w:rPr>
        <w:t xml:space="preserve"> between the PBC Finance team and the</w:t>
      </w:r>
      <w:r w:rsidR="00887CD3">
        <w:rPr>
          <w:rFonts w:ascii="Arial" w:hAnsi="Arial" w:cs="Arial"/>
        </w:rPr>
        <w:t xml:space="preserve"> </w:t>
      </w:r>
      <w:r w:rsidRPr="00BB4808">
        <w:rPr>
          <w:rFonts w:ascii="Arial" w:hAnsi="Arial" w:cs="Arial"/>
        </w:rPr>
        <w:t>Programme Management team. These meetings ha</w:t>
      </w:r>
      <w:r w:rsidR="00BB4808">
        <w:rPr>
          <w:rFonts w:ascii="Arial" w:hAnsi="Arial" w:cs="Arial"/>
        </w:rPr>
        <w:t>d</w:t>
      </w:r>
      <w:r w:rsidRPr="00BB4808">
        <w:rPr>
          <w:rFonts w:ascii="Arial" w:hAnsi="Arial" w:cs="Arial"/>
        </w:rPr>
        <w:t xml:space="preserve"> continued to provide project</w:t>
      </w:r>
      <w:r w:rsidR="0099311E">
        <w:rPr>
          <w:rFonts w:ascii="Arial" w:hAnsi="Arial" w:cs="Arial"/>
        </w:rPr>
        <w:t xml:space="preserve"> </w:t>
      </w:r>
      <w:r w:rsidRPr="00BB4808">
        <w:rPr>
          <w:rFonts w:ascii="Arial" w:hAnsi="Arial" w:cs="Arial"/>
        </w:rPr>
        <w:t>leads with support and guidance on financial and contract management processes, ensuring close monitoring of progress towards spend targets by March 2026.</w:t>
      </w:r>
    </w:p>
    <w:p w14:paraId="494D72E5" w14:textId="77777777" w:rsidR="00BB4808" w:rsidRDefault="00BB4808" w:rsidP="0099311E">
      <w:pPr>
        <w:rPr>
          <w:rFonts w:ascii="Arial" w:hAnsi="Arial" w:cs="Arial"/>
        </w:rPr>
      </w:pPr>
    </w:p>
    <w:p w14:paraId="5C2BF8E7" w14:textId="08B2E222" w:rsidR="00BB4808" w:rsidRDefault="00722D38" w:rsidP="0099311E">
      <w:pPr>
        <w:rPr>
          <w:rFonts w:ascii="Arial" w:hAnsi="Arial" w:cs="Arial"/>
        </w:rPr>
      </w:pPr>
      <w:r w:rsidRPr="00BB4808">
        <w:rPr>
          <w:rFonts w:ascii="Arial" w:hAnsi="Arial" w:cs="Arial"/>
        </w:rPr>
        <w:t xml:space="preserve">A cash flow exercise </w:t>
      </w:r>
      <w:r w:rsidR="00BB4808">
        <w:rPr>
          <w:rFonts w:ascii="Arial" w:hAnsi="Arial" w:cs="Arial"/>
        </w:rPr>
        <w:t>wa</w:t>
      </w:r>
      <w:r w:rsidRPr="00BB4808">
        <w:rPr>
          <w:rFonts w:ascii="Arial" w:hAnsi="Arial" w:cs="Arial"/>
        </w:rPr>
        <w:t>s due to take place at the start of September</w:t>
      </w:r>
      <w:r w:rsidR="00BB4808">
        <w:rPr>
          <w:rFonts w:ascii="Arial" w:hAnsi="Arial" w:cs="Arial"/>
        </w:rPr>
        <w:t xml:space="preserve"> 2025, </w:t>
      </w:r>
      <w:r w:rsidR="00BB4808" w:rsidRPr="00BB4808">
        <w:rPr>
          <w:rFonts w:ascii="Arial" w:hAnsi="Arial" w:cs="Arial"/>
        </w:rPr>
        <w:t>rolling</w:t>
      </w:r>
      <w:r w:rsidRPr="00BB4808">
        <w:rPr>
          <w:rFonts w:ascii="Arial" w:hAnsi="Arial" w:cs="Arial"/>
        </w:rPr>
        <w:t xml:space="preserve"> </w:t>
      </w:r>
    </w:p>
    <w:p w14:paraId="6F3395EE" w14:textId="77777777" w:rsidR="00BB4808" w:rsidRDefault="00722D38" w:rsidP="0099311E">
      <w:pPr>
        <w:rPr>
          <w:rFonts w:ascii="Arial" w:hAnsi="Arial" w:cs="Arial"/>
        </w:rPr>
      </w:pPr>
      <w:r w:rsidRPr="00BB4808">
        <w:rPr>
          <w:rFonts w:ascii="Arial" w:hAnsi="Arial" w:cs="Arial"/>
        </w:rPr>
        <w:t xml:space="preserve">into a monthly cash flow forecast through to the end of the programme. New guidance </w:t>
      </w:r>
    </w:p>
    <w:p w14:paraId="278F89C0" w14:textId="14F6421B" w:rsidR="00722D38" w:rsidRPr="0099311E" w:rsidRDefault="00722D38" w:rsidP="0099311E">
      <w:pPr>
        <w:rPr>
          <w:rFonts w:ascii="Arial" w:hAnsi="Arial" w:cs="Arial"/>
        </w:rPr>
      </w:pPr>
      <w:r w:rsidRPr="00BB4808">
        <w:rPr>
          <w:rFonts w:ascii="Arial" w:hAnsi="Arial" w:cs="Arial"/>
        </w:rPr>
        <w:t>ha</w:t>
      </w:r>
      <w:r w:rsidR="00BB4808">
        <w:rPr>
          <w:rFonts w:ascii="Arial" w:hAnsi="Arial" w:cs="Arial"/>
        </w:rPr>
        <w:t>d</w:t>
      </w:r>
      <w:r w:rsidRPr="00BB4808">
        <w:rPr>
          <w:rFonts w:ascii="Arial" w:hAnsi="Arial" w:cs="Arial"/>
        </w:rPr>
        <w:t xml:space="preserve"> been released by MHCLG regarding monitoring for the Town Deal. This include</w:t>
      </w:r>
      <w:r w:rsidR="00BB4808">
        <w:rPr>
          <w:rFonts w:ascii="Arial" w:hAnsi="Arial" w:cs="Arial"/>
        </w:rPr>
        <w:t>d</w:t>
      </w:r>
      <w:r w:rsidR="0099311E">
        <w:rPr>
          <w:rFonts w:ascii="Arial" w:hAnsi="Arial" w:cs="Arial"/>
        </w:rPr>
        <w:t xml:space="preserve"> </w:t>
      </w:r>
      <w:r w:rsidRPr="00BB4808">
        <w:rPr>
          <w:rFonts w:ascii="Arial" w:hAnsi="Arial" w:cs="Arial"/>
        </w:rPr>
        <w:t>information on PAR forms, output and outcome indicators</w:t>
      </w:r>
      <w:r w:rsidR="00887CD3">
        <w:rPr>
          <w:rFonts w:ascii="Arial" w:hAnsi="Arial" w:cs="Arial"/>
        </w:rPr>
        <w:t>,</w:t>
      </w:r>
      <w:r w:rsidRPr="00BB4808">
        <w:rPr>
          <w:rFonts w:ascii="Arial" w:hAnsi="Arial" w:cs="Arial"/>
        </w:rPr>
        <w:t xml:space="preserve"> and evidence requirements.</w:t>
      </w:r>
      <w:r w:rsidR="0099311E">
        <w:rPr>
          <w:rFonts w:ascii="Arial" w:hAnsi="Arial" w:cs="Arial"/>
        </w:rPr>
        <w:t xml:space="preserve"> </w:t>
      </w:r>
      <w:r w:rsidRPr="00BB4808">
        <w:rPr>
          <w:rFonts w:ascii="Arial" w:hAnsi="Arial" w:cs="Arial"/>
        </w:rPr>
        <w:t xml:space="preserve">These </w:t>
      </w:r>
      <w:r w:rsidR="00BB4808">
        <w:rPr>
          <w:rFonts w:ascii="Arial" w:hAnsi="Arial" w:cs="Arial"/>
        </w:rPr>
        <w:t>we</w:t>
      </w:r>
      <w:r w:rsidRPr="00BB4808">
        <w:rPr>
          <w:rFonts w:ascii="Arial" w:hAnsi="Arial" w:cs="Arial"/>
        </w:rPr>
        <w:t>re currently being investigated by the programme delivery team</w:t>
      </w:r>
      <w:r w:rsidR="00887CD3">
        <w:rPr>
          <w:rFonts w:ascii="Arial" w:hAnsi="Arial" w:cs="Arial"/>
        </w:rPr>
        <w:t>,</w:t>
      </w:r>
      <w:r w:rsidRPr="00BB4808">
        <w:rPr>
          <w:rFonts w:ascii="Arial" w:hAnsi="Arial" w:cs="Arial"/>
        </w:rPr>
        <w:t xml:space="preserve"> and a short</w:t>
      </w:r>
      <w:r w:rsidR="0099311E">
        <w:rPr>
          <w:rFonts w:ascii="Arial" w:hAnsi="Arial" w:cs="Arial"/>
        </w:rPr>
        <w:t xml:space="preserve"> u</w:t>
      </w:r>
      <w:r w:rsidRPr="00BB4808">
        <w:rPr>
          <w:rFonts w:ascii="Arial" w:hAnsi="Arial" w:cs="Arial"/>
        </w:rPr>
        <w:t>pdate</w:t>
      </w:r>
      <w:r w:rsidR="00BB4808">
        <w:rPr>
          <w:rFonts w:ascii="Arial" w:hAnsi="Arial" w:cs="Arial"/>
        </w:rPr>
        <w:t xml:space="preserve"> was</w:t>
      </w:r>
      <w:r w:rsidRPr="00BB4808">
        <w:rPr>
          <w:rFonts w:ascii="Arial" w:hAnsi="Arial" w:cs="Arial"/>
        </w:rPr>
        <w:t xml:space="preserve"> in the outputs and outcomes progress report.</w:t>
      </w:r>
      <w:r w:rsidR="00BB4808">
        <w:rPr>
          <w:rFonts w:ascii="Arial" w:hAnsi="Arial" w:cs="Arial"/>
        </w:rPr>
        <w:t xml:space="preserve"> </w:t>
      </w:r>
      <w:r w:rsidR="009D3062">
        <w:rPr>
          <w:rFonts w:ascii="Arial" w:hAnsi="Arial" w:cs="Arial"/>
        </w:rPr>
        <w:t>T</w:t>
      </w:r>
      <w:r w:rsidRPr="00BB4808">
        <w:rPr>
          <w:rFonts w:ascii="Arial" w:hAnsi="Arial" w:cs="Arial"/>
        </w:rPr>
        <w:t>he Programme Management Team continue</w:t>
      </w:r>
      <w:r w:rsidR="00BB4808">
        <w:rPr>
          <w:rFonts w:ascii="Arial" w:hAnsi="Arial" w:cs="Arial"/>
        </w:rPr>
        <w:t>d</w:t>
      </w:r>
      <w:r w:rsidRPr="00BB4808">
        <w:rPr>
          <w:rFonts w:ascii="Arial" w:hAnsi="Arial" w:cs="Arial"/>
        </w:rPr>
        <w:t xml:space="preserve"> to meet monthly with the project leads to get updates</w:t>
      </w:r>
      <w:r w:rsidR="0099311E">
        <w:rPr>
          <w:rFonts w:ascii="Arial" w:hAnsi="Arial" w:cs="Arial"/>
        </w:rPr>
        <w:t xml:space="preserve"> </w:t>
      </w:r>
      <w:r w:rsidRPr="00BB4808">
        <w:rPr>
          <w:rFonts w:ascii="Arial" w:hAnsi="Arial" w:cs="Arial"/>
        </w:rPr>
        <w:t>on project progress and discuss any issues/guidance the project leads m</w:t>
      </w:r>
      <w:r w:rsidR="00BB4808">
        <w:rPr>
          <w:rFonts w:ascii="Arial" w:hAnsi="Arial" w:cs="Arial"/>
        </w:rPr>
        <w:t>ight</w:t>
      </w:r>
      <w:r w:rsidRPr="00BB4808">
        <w:rPr>
          <w:rFonts w:ascii="Arial" w:hAnsi="Arial" w:cs="Arial"/>
        </w:rPr>
        <w:t xml:space="preserve"> need.</w:t>
      </w:r>
    </w:p>
    <w:p w14:paraId="6415D926" w14:textId="77777777" w:rsidR="00722D38" w:rsidRPr="0099311E" w:rsidRDefault="00722D38" w:rsidP="0099311E">
      <w:pPr>
        <w:rPr>
          <w:rFonts w:ascii="Arial" w:hAnsi="Arial" w:cs="Arial"/>
        </w:rPr>
      </w:pPr>
    </w:p>
    <w:p w14:paraId="4E0B4B19" w14:textId="113C6208" w:rsidR="003B5EFD" w:rsidRDefault="003B5EFD" w:rsidP="00E9465D">
      <w:pPr>
        <w:tabs>
          <w:tab w:val="left" w:pos="567"/>
          <w:tab w:val="center" w:pos="5222"/>
        </w:tabs>
        <w:rPr>
          <w:rFonts w:ascii="Arial" w:hAnsi="Arial" w:cs="Arial"/>
          <w:bCs/>
        </w:rPr>
      </w:pPr>
      <w:r>
        <w:rPr>
          <w:rFonts w:ascii="Arial" w:hAnsi="Arial" w:cs="Arial"/>
          <w:b/>
        </w:rPr>
        <w:t>AGREED</w:t>
      </w:r>
    </w:p>
    <w:p w14:paraId="224CD06E" w14:textId="6B58258D" w:rsidR="003B5EFD" w:rsidRPr="00601E27" w:rsidRDefault="003B5EFD" w:rsidP="003B5EFD">
      <w:pPr>
        <w:tabs>
          <w:tab w:val="left" w:pos="567"/>
          <w:tab w:val="center" w:pos="5222"/>
        </w:tabs>
        <w:ind w:left="567" w:hanging="567"/>
        <w:rPr>
          <w:rFonts w:ascii="Arial" w:hAnsi="Arial" w:cs="Arial"/>
        </w:rPr>
      </w:pPr>
      <w:r w:rsidRPr="00601E27">
        <w:rPr>
          <w:rFonts w:ascii="Arial" w:hAnsi="Arial" w:cs="Arial"/>
        </w:rPr>
        <w:t xml:space="preserve">(1) </w:t>
      </w:r>
      <w:r>
        <w:rPr>
          <w:rFonts w:ascii="Arial" w:hAnsi="Arial" w:cs="Arial"/>
        </w:rPr>
        <w:tab/>
        <w:t>That</w:t>
      </w:r>
      <w:r w:rsidRPr="00601E27">
        <w:rPr>
          <w:rFonts w:ascii="Arial" w:hAnsi="Arial" w:cs="Arial"/>
        </w:rPr>
        <w:t xml:space="preserve"> the </w:t>
      </w:r>
      <w:r>
        <w:rPr>
          <w:rFonts w:ascii="Arial" w:hAnsi="Arial" w:cs="Arial"/>
        </w:rPr>
        <w:t xml:space="preserve">progress </w:t>
      </w:r>
      <w:r w:rsidR="00CD5509">
        <w:rPr>
          <w:rFonts w:ascii="Arial" w:hAnsi="Arial" w:cs="Arial"/>
        </w:rPr>
        <w:t>with</w:t>
      </w:r>
      <w:r>
        <w:rPr>
          <w:rFonts w:ascii="Arial" w:hAnsi="Arial" w:cs="Arial"/>
        </w:rPr>
        <w:t xml:space="preserve"> each of the</w:t>
      </w:r>
      <w:r w:rsidR="005439A8">
        <w:rPr>
          <w:rFonts w:ascii="Arial" w:hAnsi="Arial" w:cs="Arial"/>
        </w:rPr>
        <w:t xml:space="preserve"> </w:t>
      </w:r>
      <w:r w:rsidR="00F423A4">
        <w:rPr>
          <w:rFonts w:ascii="Arial" w:hAnsi="Arial" w:cs="Arial"/>
        </w:rPr>
        <w:t xml:space="preserve">six </w:t>
      </w:r>
      <w:r>
        <w:rPr>
          <w:rFonts w:ascii="Arial" w:hAnsi="Arial" w:cs="Arial"/>
        </w:rPr>
        <w:t>N</w:t>
      </w:r>
      <w:r w:rsidR="00F423A4">
        <w:rPr>
          <w:rFonts w:ascii="Arial" w:hAnsi="Arial" w:cs="Arial"/>
        </w:rPr>
        <w:t xml:space="preserve">elson </w:t>
      </w:r>
      <w:r w:rsidR="005439A8">
        <w:rPr>
          <w:rFonts w:ascii="Arial" w:hAnsi="Arial" w:cs="Arial"/>
        </w:rPr>
        <w:t>T</w:t>
      </w:r>
      <w:r w:rsidR="00F423A4">
        <w:rPr>
          <w:rFonts w:ascii="Arial" w:hAnsi="Arial" w:cs="Arial"/>
        </w:rPr>
        <w:t xml:space="preserve">own </w:t>
      </w:r>
      <w:r w:rsidR="005439A8">
        <w:rPr>
          <w:rFonts w:ascii="Arial" w:hAnsi="Arial" w:cs="Arial"/>
        </w:rPr>
        <w:t>D</w:t>
      </w:r>
      <w:r w:rsidR="00F423A4">
        <w:rPr>
          <w:rFonts w:ascii="Arial" w:hAnsi="Arial" w:cs="Arial"/>
        </w:rPr>
        <w:t>eal</w:t>
      </w:r>
      <w:r>
        <w:rPr>
          <w:rFonts w:ascii="Arial" w:hAnsi="Arial" w:cs="Arial"/>
        </w:rPr>
        <w:t xml:space="preserve"> projects be noted.</w:t>
      </w:r>
    </w:p>
    <w:p w14:paraId="089F4958" w14:textId="04AF8F4A" w:rsidR="003B5EFD" w:rsidRPr="006B6A8B" w:rsidRDefault="00BB4808" w:rsidP="003B5EFD">
      <w:pPr>
        <w:tabs>
          <w:tab w:val="left" w:pos="567"/>
          <w:tab w:val="center" w:pos="5239"/>
        </w:tabs>
        <w:ind w:left="567" w:hanging="567"/>
        <w:rPr>
          <w:rFonts w:ascii="Arial" w:hAnsi="Arial" w:cs="Arial"/>
        </w:rPr>
      </w:pPr>
      <w:r>
        <w:rPr>
          <w:rFonts w:ascii="Arial" w:hAnsi="Arial" w:cs="Arial"/>
        </w:rPr>
        <w:t xml:space="preserve">(2)    That </w:t>
      </w:r>
      <w:bookmarkStart w:id="0" w:name="_Hlk172195649"/>
      <w:r w:rsidR="004F183C" w:rsidRPr="004F183C">
        <w:rPr>
          <w:rFonts w:ascii="Arial" w:hAnsi="Arial" w:cs="Arial"/>
        </w:rPr>
        <w:t xml:space="preserve">further </w:t>
      </w:r>
      <w:r w:rsidR="00B53083" w:rsidRPr="004F183C">
        <w:rPr>
          <w:rFonts w:ascii="Arial" w:hAnsi="Arial" w:cs="Arial"/>
        </w:rPr>
        <w:t xml:space="preserve">progress with </w:t>
      </w:r>
      <w:proofErr w:type="gramStart"/>
      <w:r w:rsidR="004F183C" w:rsidRPr="004F183C">
        <w:rPr>
          <w:rFonts w:ascii="Arial" w:hAnsi="Arial" w:cs="Arial"/>
        </w:rPr>
        <w:t>all of</w:t>
      </w:r>
      <w:proofErr w:type="gramEnd"/>
      <w:r w:rsidR="004F183C" w:rsidRPr="004F183C">
        <w:rPr>
          <w:rFonts w:ascii="Arial" w:hAnsi="Arial" w:cs="Arial"/>
        </w:rPr>
        <w:t xml:space="preserve"> the Nelson Town Deal projects </w:t>
      </w:r>
      <w:r w:rsidR="00B53083" w:rsidRPr="004F183C">
        <w:rPr>
          <w:rFonts w:ascii="Arial" w:hAnsi="Arial" w:cs="Arial"/>
        </w:rPr>
        <w:t>be reported at the next Board meeting.</w:t>
      </w:r>
    </w:p>
    <w:bookmarkEnd w:id="0"/>
    <w:p w14:paraId="63B02D28" w14:textId="77777777" w:rsidR="00033C0F" w:rsidRDefault="00033C0F" w:rsidP="00033C0F">
      <w:pPr>
        <w:tabs>
          <w:tab w:val="left" w:pos="720"/>
          <w:tab w:val="center" w:pos="5222"/>
        </w:tabs>
        <w:rPr>
          <w:rFonts w:ascii="Arial" w:eastAsia="Arial" w:hAnsi="Arial" w:cs="Arial"/>
          <w:b/>
        </w:rPr>
      </w:pPr>
    </w:p>
    <w:p w14:paraId="42E6AB9D" w14:textId="77777777" w:rsidR="00BB4808" w:rsidRDefault="00BB4808" w:rsidP="00033C0F">
      <w:pPr>
        <w:tabs>
          <w:tab w:val="left" w:pos="720"/>
          <w:tab w:val="center" w:pos="5222"/>
        </w:tabs>
        <w:rPr>
          <w:rFonts w:ascii="Arial" w:eastAsia="Arial" w:hAnsi="Arial" w:cs="Arial"/>
          <w:b/>
        </w:rPr>
      </w:pPr>
    </w:p>
    <w:p w14:paraId="4606371D" w14:textId="153BA4B0" w:rsidR="001D2214" w:rsidRPr="00932019" w:rsidRDefault="009D3062" w:rsidP="001D2214">
      <w:pPr>
        <w:tabs>
          <w:tab w:val="left" w:pos="0"/>
          <w:tab w:val="center" w:pos="4536"/>
        </w:tabs>
        <w:rPr>
          <w:rFonts w:ascii="Arial" w:hAnsi="Arial" w:cs="Arial"/>
          <w:b/>
        </w:rPr>
      </w:pPr>
      <w:r>
        <w:rPr>
          <w:rFonts w:ascii="Arial" w:hAnsi="Arial" w:cs="Arial"/>
          <w:b/>
        </w:rPr>
        <w:t>7</w:t>
      </w:r>
      <w:r w:rsidR="001D2214">
        <w:rPr>
          <w:rFonts w:ascii="Arial" w:hAnsi="Arial" w:cs="Arial"/>
          <w:b/>
        </w:rPr>
        <w:t>.</w:t>
      </w:r>
      <w:r w:rsidR="001D2214">
        <w:rPr>
          <w:rFonts w:ascii="Arial" w:hAnsi="Arial" w:cs="Arial"/>
          <w:b/>
        </w:rPr>
        <w:tab/>
      </w:r>
      <w:r w:rsidR="00EE0A17">
        <w:rPr>
          <w:rFonts w:ascii="Arial" w:hAnsi="Arial" w:cs="Arial"/>
          <w:b/>
        </w:rPr>
        <w:t xml:space="preserve">NELSON </w:t>
      </w:r>
      <w:r w:rsidR="001D2214" w:rsidRPr="00932019">
        <w:rPr>
          <w:rFonts w:ascii="Arial" w:hAnsi="Arial" w:cs="Arial"/>
          <w:b/>
        </w:rPr>
        <w:t xml:space="preserve">TOWN DEAL </w:t>
      </w:r>
      <w:r w:rsidR="00EE0A17">
        <w:rPr>
          <w:rFonts w:ascii="Arial" w:hAnsi="Arial" w:cs="Arial"/>
          <w:b/>
        </w:rPr>
        <w:t>FINANCE REPORT</w:t>
      </w:r>
      <w:r w:rsidR="001D2214" w:rsidRPr="00932019">
        <w:rPr>
          <w:rFonts w:ascii="Arial" w:hAnsi="Arial" w:cs="Arial"/>
          <w:b/>
        </w:rPr>
        <w:t xml:space="preserve"> </w:t>
      </w:r>
    </w:p>
    <w:p w14:paraId="777D36AA" w14:textId="77777777" w:rsidR="001D2214" w:rsidRDefault="001D2214" w:rsidP="001D2214">
      <w:pPr>
        <w:tabs>
          <w:tab w:val="left" w:pos="851"/>
          <w:tab w:val="center" w:pos="5239"/>
        </w:tabs>
        <w:ind w:left="567" w:hanging="567"/>
        <w:rPr>
          <w:rFonts w:ascii="Arial" w:hAnsi="Arial" w:cs="Arial"/>
          <w:b/>
        </w:rPr>
      </w:pPr>
    </w:p>
    <w:p w14:paraId="180D41F8" w14:textId="6E777EFC" w:rsidR="00E67339" w:rsidRDefault="00BB4808" w:rsidP="00822340">
      <w:pPr>
        <w:widowControl w:val="0"/>
        <w:tabs>
          <w:tab w:val="left" w:pos="540"/>
        </w:tabs>
        <w:snapToGrid w:val="0"/>
        <w:ind w:right="567"/>
        <w:jc w:val="both"/>
        <w:rPr>
          <w:rFonts w:ascii="Arial" w:hAnsi="Arial" w:cs="Arial"/>
        </w:rPr>
      </w:pPr>
      <w:r>
        <w:rPr>
          <w:rFonts w:ascii="Arial" w:hAnsi="Arial" w:cs="Arial"/>
        </w:rPr>
        <w:t>A Finance report was presented which contained the following information:</w:t>
      </w:r>
    </w:p>
    <w:p w14:paraId="7B27FF49" w14:textId="77777777" w:rsidR="00BB4808" w:rsidRDefault="00BB4808" w:rsidP="00822340">
      <w:pPr>
        <w:widowControl w:val="0"/>
        <w:tabs>
          <w:tab w:val="left" w:pos="540"/>
        </w:tabs>
        <w:snapToGrid w:val="0"/>
        <w:ind w:right="567"/>
        <w:jc w:val="both"/>
        <w:rPr>
          <w:rFonts w:ascii="Arial" w:hAnsi="Arial" w:cs="Arial"/>
        </w:rPr>
      </w:pPr>
    </w:p>
    <w:p w14:paraId="78E60BD1" w14:textId="091E9DF1" w:rsidR="00BB4808" w:rsidRDefault="00BB4808" w:rsidP="00822340">
      <w:pPr>
        <w:widowControl w:val="0"/>
        <w:tabs>
          <w:tab w:val="left" w:pos="540"/>
        </w:tabs>
        <w:snapToGrid w:val="0"/>
        <w:ind w:right="567"/>
        <w:jc w:val="both"/>
        <w:rPr>
          <w:rFonts w:ascii="Arial" w:hAnsi="Arial" w:cs="Arial"/>
          <w:u w:val="single"/>
        </w:rPr>
      </w:pPr>
      <w:r w:rsidRPr="006B3C18">
        <w:rPr>
          <w:rFonts w:ascii="Arial" w:hAnsi="Arial" w:cs="Arial"/>
          <w:u w:val="single"/>
        </w:rPr>
        <w:t xml:space="preserve">Town </w:t>
      </w:r>
      <w:r w:rsidR="006B3C18" w:rsidRPr="006B3C18">
        <w:rPr>
          <w:rFonts w:ascii="Arial" w:hAnsi="Arial" w:cs="Arial"/>
          <w:u w:val="single"/>
        </w:rPr>
        <w:t>D</w:t>
      </w:r>
      <w:r w:rsidRPr="006B3C18">
        <w:rPr>
          <w:rFonts w:ascii="Arial" w:hAnsi="Arial" w:cs="Arial"/>
          <w:u w:val="single"/>
        </w:rPr>
        <w:t>eal Budgets Summar</w:t>
      </w:r>
      <w:r w:rsidR="006B3C18" w:rsidRPr="006B3C18">
        <w:rPr>
          <w:rFonts w:ascii="Arial" w:hAnsi="Arial" w:cs="Arial"/>
          <w:u w:val="single"/>
        </w:rPr>
        <w:t>y</w:t>
      </w:r>
    </w:p>
    <w:p w14:paraId="23D88CA7" w14:textId="77777777" w:rsidR="006B3C18" w:rsidRDefault="006B3C18" w:rsidP="00822340">
      <w:pPr>
        <w:widowControl w:val="0"/>
        <w:tabs>
          <w:tab w:val="left" w:pos="540"/>
        </w:tabs>
        <w:snapToGrid w:val="0"/>
        <w:ind w:right="567"/>
        <w:jc w:val="both"/>
        <w:rPr>
          <w:rFonts w:ascii="Arial" w:hAnsi="Arial" w:cs="Arial"/>
          <w:u w:val="single"/>
        </w:rPr>
      </w:pPr>
    </w:p>
    <w:p w14:paraId="3C1FE439" w14:textId="2DC0655B" w:rsidR="006B3C18" w:rsidRDefault="006B3C18" w:rsidP="00887CD3">
      <w:pPr>
        <w:rPr>
          <w:rFonts w:ascii="Arial" w:hAnsi="Arial" w:cs="Arial"/>
        </w:rPr>
      </w:pPr>
      <w:r w:rsidRPr="006B3C18">
        <w:rPr>
          <w:rFonts w:ascii="Arial" w:hAnsi="Arial" w:cs="Arial"/>
        </w:rPr>
        <w:t xml:space="preserve">A </w:t>
      </w:r>
      <w:r w:rsidR="00E51E1B">
        <w:rPr>
          <w:rFonts w:ascii="Arial" w:hAnsi="Arial" w:cs="Arial"/>
        </w:rPr>
        <w:t xml:space="preserve">financial </w:t>
      </w:r>
      <w:r w:rsidRPr="006B3C18">
        <w:rPr>
          <w:rFonts w:ascii="Arial" w:hAnsi="Arial" w:cs="Arial"/>
        </w:rPr>
        <w:t>table provid</w:t>
      </w:r>
      <w:r w:rsidR="00E51E1B">
        <w:rPr>
          <w:rFonts w:ascii="Arial" w:hAnsi="Arial" w:cs="Arial"/>
        </w:rPr>
        <w:t>ed</w:t>
      </w:r>
      <w:r w:rsidRPr="006B3C18">
        <w:rPr>
          <w:rFonts w:ascii="Arial" w:hAnsi="Arial" w:cs="Arial"/>
        </w:rPr>
        <w:t xml:space="preserve"> the Board </w:t>
      </w:r>
      <w:r w:rsidR="00E51E1B">
        <w:rPr>
          <w:rFonts w:ascii="Arial" w:hAnsi="Arial" w:cs="Arial"/>
        </w:rPr>
        <w:t xml:space="preserve">with details </w:t>
      </w:r>
      <w:r w:rsidRPr="006B3C18">
        <w:rPr>
          <w:rFonts w:ascii="Arial" w:hAnsi="Arial" w:cs="Arial"/>
        </w:rPr>
        <w:t>of the</w:t>
      </w:r>
      <w:r w:rsidR="00E51E1B">
        <w:rPr>
          <w:rFonts w:ascii="Arial" w:hAnsi="Arial" w:cs="Arial"/>
        </w:rPr>
        <w:t xml:space="preserve"> Nelson Town Deal </w:t>
      </w:r>
      <w:r w:rsidR="00956763">
        <w:rPr>
          <w:rFonts w:ascii="Arial" w:hAnsi="Arial" w:cs="Arial"/>
        </w:rPr>
        <w:t xml:space="preserve">financial status </w:t>
      </w:r>
      <w:r w:rsidR="00E51E1B">
        <w:rPr>
          <w:rFonts w:ascii="Arial" w:hAnsi="Arial" w:cs="Arial"/>
        </w:rPr>
        <w:t>week ending 30 August 2025 was contained within the circulated report</w:t>
      </w:r>
      <w:r w:rsidR="00887CD3">
        <w:rPr>
          <w:rFonts w:ascii="Arial" w:hAnsi="Arial" w:cs="Arial"/>
        </w:rPr>
        <w:t>.</w:t>
      </w:r>
    </w:p>
    <w:p w14:paraId="152A2033" w14:textId="77777777" w:rsidR="00887CD3" w:rsidRDefault="00887CD3" w:rsidP="00887CD3">
      <w:pPr>
        <w:rPr>
          <w:rFonts w:ascii="Arial" w:hAnsi="Arial" w:cs="Arial"/>
          <w:u w:val="single"/>
        </w:rPr>
      </w:pPr>
    </w:p>
    <w:p w14:paraId="7948999C" w14:textId="2C179515" w:rsidR="006B3C18" w:rsidRDefault="00E51E1B" w:rsidP="00822340">
      <w:pPr>
        <w:widowControl w:val="0"/>
        <w:tabs>
          <w:tab w:val="left" w:pos="540"/>
        </w:tabs>
        <w:snapToGrid w:val="0"/>
        <w:ind w:right="567"/>
        <w:jc w:val="both"/>
        <w:rPr>
          <w:rFonts w:ascii="Arial" w:hAnsi="Arial" w:cs="Arial"/>
          <w:u w:val="single"/>
        </w:rPr>
      </w:pPr>
      <w:r>
        <w:rPr>
          <w:rFonts w:ascii="Arial" w:hAnsi="Arial" w:cs="Arial"/>
          <w:u w:val="single"/>
        </w:rPr>
        <w:t>Forecast Spend</w:t>
      </w:r>
    </w:p>
    <w:p w14:paraId="01FFE7C4" w14:textId="77777777" w:rsidR="00E51E1B" w:rsidRPr="00E51E1B" w:rsidRDefault="00E51E1B" w:rsidP="00822340">
      <w:pPr>
        <w:widowControl w:val="0"/>
        <w:tabs>
          <w:tab w:val="left" w:pos="540"/>
        </w:tabs>
        <w:snapToGrid w:val="0"/>
        <w:ind w:right="567"/>
        <w:jc w:val="both"/>
        <w:rPr>
          <w:rFonts w:ascii="Arial" w:hAnsi="Arial" w:cs="Arial"/>
          <w:u w:val="single"/>
        </w:rPr>
      </w:pPr>
    </w:p>
    <w:p w14:paraId="62CAD9F3" w14:textId="77777777" w:rsidR="00E51E1B" w:rsidRDefault="00E51E1B" w:rsidP="0099311E">
      <w:pPr>
        <w:rPr>
          <w:rFonts w:ascii="Arial" w:hAnsi="Arial" w:cs="Arial"/>
        </w:rPr>
      </w:pPr>
      <w:r>
        <w:rPr>
          <w:rFonts w:ascii="Arial" w:hAnsi="Arial" w:cs="Arial"/>
        </w:rPr>
        <w:t>F</w:t>
      </w:r>
      <w:r w:rsidR="00BB4808" w:rsidRPr="00E51E1B">
        <w:rPr>
          <w:rFonts w:ascii="Arial" w:hAnsi="Arial" w:cs="Arial"/>
        </w:rPr>
        <w:t>orecast spend remain</w:t>
      </w:r>
      <w:r>
        <w:rPr>
          <w:rFonts w:ascii="Arial" w:hAnsi="Arial" w:cs="Arial"/>
        </w:rPr>
        <w:t>ed</w:t>
      </w:r>
      <w:r w:rsidR="00BB4808" w:rsidRPr="00E51E1B">
        <w:rPr>
          <w:rFonts w:ascii="Arial" w:hAnsi="Arial" w:cs="Arial"/>
        </w:rPr>
        <w:t xml:space="preserve"> on target to be met and not exceeded. LCC ha</w:t>
      </w:r>
      <w:r>
        <w:rPr>
          <w:rFonts w:ascii="Arial" w:hAnsi="Arial" w:cs="Arial"/>
        </w:rPr>
        <w:t>d</w:t>
      </w:r>
      <w:r w:rsidR="00BB4808" w:rsidRPr="00E51E1B">
        <w:rPr>
          <w:rFonts w:ascii="Arial" w:hAnsi="Arial" w:cs="Arial"/>
        </w:rPr>
        <w:t xml:space="preserve"> indicated that the Accessible Nelson project m</w:t>
      </w:r>
      <w:r>
        <w:rPr>
          <w:rFonts w:ascii="Arial" w:hAnsi="Arial" w:cs="Arial"/>
        </w:rPr>
        <w:t>ight</w:t>
      </w:r>
      <w:r w:rsidR="00BB4808" w:rsidRPr="00E51E1B">
        <w:rPr>
          <w:rFonts w:ascii="Arial" w:hAnsi="Arial" w:cs="Arial"/>
        </w:rPr>
        <w:t xml:space="preserve"> continue until December 2026. The Trafalgar House element of the Revitalised Nelson project m</w:t>
      </w:r>
      <w:r>
        <w:rPr>
          <w:rFonts w:ascii="Arial" w:hAnsi="Arial" w:cs="Arial"/>
        </w:rPr>
        <w:t>ight</w:t>
      </w:r>
      <w:r w:rsidR="00BB4808" w:rsidRPr="00E51E1B">
        <w:rPr>
          <w:rFonts w:ascii="Arial" w:hAnsi="Arial" w:cs="Arial"/>
        </w:rPr>
        <w:t xml:space="preserve"> continue until March 2027 depending on final programme. The programme for Wavelengths </w:t>
      </w:r>
      <w:r>
        <w:rPr>
          <w:rFonts w:ascii="Arial" w:hAnsi="Arial" w:cs="Arial"/>
        </w:rPr>
        <w:t>wa</w:t>
      </w:r>
      <w:r w:rsidR="00BB4808" w:rsidRPr="00E51E1B">
        <w:rPr>
          <w:rFonts w:ascii="Arial" w:hAnsi="Arial" w:cs="Arial"/>
        </w:rPr>
        <w:t xml:space="preserve">s currently forecast for completion for March 2026, as is PRSC demolition. </w:t>
      </w:r>
    </w:p>
    <w:p w14:paraId="06B94360" w14:textId="77777777" w:rsidR="00E51E1B" w:rsidRDefault="00E51E1B" w:rsidP="0099311E">
      <w:pPr>
        <w:rPr>
          <w:rFonts w:ascii="Arial" w:hAnsi="Arial" w:cs="Arial"/>
        </w:rPr>
      </w:pPr>
    </w:p>
    <w:p w14:paraId="48E1DD71" w14:textId="79CFFB7A" w:rsidR="00BB4808" w:rsidRPr="00E51E1B" w:rsidRDefault="00BB4808" w:rsidP="0099311E">
      <w:pPr>
        <w:rPr>
          <w:rFonts w:ascii="Arial" w:hAnsi="Arial" w:cs="Arial"/>
        </w:rPr>
      </w:pPr>
      <w:r w:rsidRPr="00E51E1B">
        <w:rPr>
          <w:rFonts w:ascii="Arial" w:hAnsi="Arial" w:cs="Arial"/>
        </w:rPr>
        <w:lastRenderedPageBreak/>
        <w:t xml:space="preserve">Both </w:t>
      </w:r>
      <w:r w:rsidR="00E51E1B">
        <w:rPr>
          <w:rFonts w:ascii="Arial" w:hAnsi="Arial" w:cs="Arial"/>
        </w:rPr>
        <w:t>we</w:t>
      </w:r>
      <w:r w:rsidRPr="00E51E1B">
        <w:rPr>
          <w:rFonts w:ascii="Arial" w:hAnsi="Arial" w:cs="Arial"/>
        </w:rPr>
        <w:t>re being closely monitored in case completion w</w:t>
      </w:r>
      <w:r w:rsidR="00E51E1B">
        <w:rPr>
          <w:rFonts w:ascii="Arial" w:hAnsi="Arial" w:cs="Arial"/>
        </w:rPr>
        <w:t>ould</w:t>
      </w:r>
      <w:r w:rsidRPr="00E51E1B">
        <w:rPr>
          <w:rFonts w:ascii="Arial" w:hAnsi="Arial" w:cs="Arial"/>
        </w:rPr>
        <w:t xml:space="preserve"> go into the first quarter of financial year 2026/27.</w:t>
      </w:r>
      <w:r w:rsidR="009D3062">
        <w:rPr>
          <w:rFonts w:ascii="Arial" w:hAnsi="Arial" w:cs="Arial"/>
        </w:rPr>
        <w:t xml:space="preserve"> </w:t>
      </w:r>
      <w:r w:rsidRPr="00E51E1B">
        <w:rPr>
          <w:rFonts w:ascii="Arial" w:hAnsi="Arial" w:cs="Arial"/>
        </w:rPr>
        <w:t xml:space="preserve">The expenditure profile for the Digital Skills Academy (Spoke) </w:t>
      </w:r>
      <w:r w:rsidR="00E51E1B">
        <w:rPr>
          <w:rFonts w:ascii="Arial" w:hAnsi="Arial" w:cs="Arial"/>
        </w:rPr>
        <w:t>wa</w:t>
      </w:r>
      <w:r w:rsidRPr="00E51E1B">
        <w:rPr>
          <w:rFonts w:ascii="Arial" w:hAnsi="Arial" w:cs="Arial"/>
        </w:rPr>
        <w:t xml:space="preserve">s also being closely monitored. This </w:t>
      </w:r>
      <w:r w:rsidR="00E51E1B">
        <w:rPr>
          <w:rFonts w:ascii="Arial" w:hAnsi="Arial" w:cs="Arial"/>
        </w:rPr>
        <w:t>wa</w:t>
      </w:r>
      <w:r w:rsidRPr="00E51E1B">
        <w:rPr>
          <w:rFonts w:ascii="Arial" w:hAnsi="Arial" w:cs="Arial"/>
        </w:rPr>
        <w:t xml:space="preserve">s due to the dependency on the College as third-party grant recipient to set up the Digital Spoke at the Ace Centre following the delay in the lease being set up. Revenue costs for the Digital Spoke </w:t>
      </w:r>
      <w:r w:rsidR="00E51E1B">
        <w:rPr>
          <w:rFonts w:ascii="Arial" w:hAnsi="Arial" w:cs="Arial"/>
        </w:rPr>
        <w:t>were</w:t>
      </w:r>
      <w:r w:rsidRPr="00E51E1B">
        <w:rPr>
          <w:rFonts w:ascii="Arial" w:hAnsi="Arial" w:cs="Arial"/>
        </w:rPr>
        <w:t xml:space="preserve"> being profiled through to March 2027</w:t>
      </w:r>
      <w:r w:rsidR="009D3062">
        <w:rPr>
          <w:rFonts w:ascii="Arial" w:hAnsi="Arial" w:cs="Arial"/>
        </w:rPr>
        <w:t>.</w:t>
      </w:r>
    </w:p>
    <w:p w14:paraId="3E092FC6" w14:textId="77777777" w:rsidR="00BB4808" w:rsidRDefault="00BB4808" w:rsidP="0099311E">
      <w:pPr>
        <w:rPr>
          <w:rFonts w:ascii="Arial" w:hAnsi="Arial" w:cs="Arial"/>
        </w:rPr>
      </w:pPr>
    </w:p>
    <w:p w14:paraId="168627AC" w14:textId="6F12ACA0" w:rsidR="00BB4808" w:rsidRPr="00E51E1B" w:rsidRDefault="00E51E1B" w:rsidP="00822340">
      <w:pPr>
        <w:widowControl w:val="0"/>
        <w:tabs>
          <w:tab w:val="left" w:pos="540"/>
        </w:tabs>
        <w:snapToGrid w:val="0"/>
        <w:ind w:right="567"/>
        <w:jc w:val="both"/>
        <w:rPr>
          <w:rFonts w:ascii="Arial" w:hAnsi="Arial" w:cs="Arial"/>
          <w:u w:val="single"/>
        </w:rPr>
      </w:pPr>
      <w:r w:rsidRPr="00E51E1B">
        <w:rPr>
          <w:rFonts w:ascii="Arial" w:hAnsi="Arial" w:cs="Arial"/>
          <w:u w:val="single"/>
        </w:rPr>
        <w:t>Match Funding</w:t>
      </w:r>
    </w:p>
    <w:p w14:paraId="00A60A07" w14:textId="77777777" w:rsidR="00BB4808" w:rsidRDefault="00BB4808" w:rsidP="00822340">
      <w:pPr>
        <w:widowControl w:val="0"/>
        <w:tabs>
          <w:tab w:val="left" w:pos="540"/>
        </w:tabs>
        <w:snapToGrid w:val="0"/>
        <w:ind w:right="567"/>
        <w:jc w:val="both"/>
        <w:rPr>
          <w:rFonts w:ascii="Arial" w:hAnsi="Arial" w:cs="Arial"/>
        </w:rPr>
      </w:pPr>
    </w:p>
    <w:p w14:paraId="3C93ADEE" w14:textId="77777777" w:rsidR="00E80EBA" w:rsidRDefault="00E51E1B" w:rsidP="00E80EBA">
      <w:pPr>
        <w:spacing w:line="276" w:lineRule="auto"/>
        <w:jc w:val="both"/>
        <w:rPr>
          <w:rFonts w:ascii="Arial" w:eastAsia="Arial" w:hAnsi="Arial" w:cs="Arial"/>
        </w:rPr>
      </w:pPr>
      <w:r w:rsidRPr="006B3C18">
        <w:rPr>
          <w:rFonts w:ascii="Arial" w:hAnsi="Arial" w:cs="Arial"/>
        </w:rPr>
        <w:t xml:space="preserve">A </w:t>
      </w:r>
      <w:r>
        <w:rPr>
          <w:rFonts w:ascii="Arial" w:hAnsi="Arial" w:cs="Arial"/>
        </w:rPr>
        <w:t xml:space="preserve">financial </w:t>
      </w:r>
      <w:r w:rsidRPr="006B3C18">
        <w:rPr>
          <w:rFonts w:ascii="Arial" w:hAnsi="Arial" w:cs="Arial"/>
        </w:rPr>
        <w:t xml:space="preserve">table providing the Board </w:t>
      </w:r>
      <w:r>
        <w:rPr>
          <w:rFonts w:ascii="Arial" w:hAnsi="Arial" w:cs="Arial"/>
        </w:rPr>
        <w:t>with details of the Match Funding financial status week ending 30 August 2025 was contained within the circulated report</w:t>
      </w:r>
      <w:r w:rsidR="00E80EBA">
        <w:rPr>
          <w:rFonts w:ascii="Arial" w:hAnsi="Arial" w:cs="Arial"/>
        </w:rPr>
        <w:t xml:space="preserve">. </w:t>
      </w:r>
      <w:r w:rsidR="00E80EBA">
        <w:rPr>
          <w:rFonts w:ascii="Arial" w:eastAsia="Arial" w:hAnsi="Arial" w:cs="Arial"/>
        </w:rPr>
        <w:t>DR asked that ELLG’s match funding is shown in future reports.</w:t>
      </w:r>
    </w:p>
    <w:p w14:paraId="35E45FCD" w14:textId="77777777" w:rsidR="006803A7" w:rsidRDefault="006803A7" w:rsidP="0099311E">
      <w:pPr>
        <w:rPr>
          <w:rFonts w:ascii="Arial" w:hAnsi="Arial" w:cs="Arial"/>
        </w:rPr>
      </w:pPr>
    </w:p>
    <w:p w14:paraId="57ABC42D" w14:textId="09B5F0D4" w:rsidR="00EF1142" w:rsidRDefault="00EF1142" w:rsidP="0099311E">
      <w:pPr>
        <w:rPr>
          <w:rFonts w:ascii="Arial" w:eastAsia="Arial" w:hAnsi="Arial" w:cs="Arial"/>
        </w:rPr>
      </w:pPr>
      <w:r>
        <w:rPr>
          <w:rFonts w:ascii="Arial" w:eastAsia="Arial" w:hAnsi="Arial" w:cs="Arial"/>
        </w:rPr>
        <w:t>SB asked that officers prepare options for how underspends can be re-allocated, including improved car parking. AA raised that there is very poor public toilet provision in Nelson, and that NTC could be a partner in funding improved provision. PS stated that the Trafalgar House costs need to be firmed up before funds can be re-allocated, but that toilet provision could be supported through Nelson Plan for Neighbourhoods. JH mentioned that a Fair Funding Review is being carried out, as it is recognised that deprived areas such as Nelson are losing out. SB concluded the discussion by saying that PBC need to be ready to take advantage of any opportunities.</w:t>
      </w:r>
    </w:p>
    <w:p w14:paraId="313CE673" w14:textId="77777777" w:rsidR="00EF1142" w:rsidRPr="0099311E" w:rsidRDefault="00EF1142" w:rsidP="0099311E">
      <w:pPr>
        <w:rPr>
          <w:rFonts w:ascii="Arial" w:hAnsi="Arial" w:cs="Arial"/>
        </w:rPr>
      </w:pPr>
    </w:p>
    <w:p w14:paraId="094BF5AE" w14:textId="12C0C293" w:rsidR="00CB621D" w:rsidRDefault="00CB621D" w:rsidP="00E9465D">
      <w:pPr>
        <w:tabs>
          <w:tab w:val="left" w:pos="567"/>
          <w:tab w:val="center" w:pos="5222"/>
        </w:tabs>
        <w:rPr>
          <w:rFonts w:ascii="Arial" w:hAnsi="Arial" w:cs="Arial"/>
          <w:bCs/>
        </w:rPr>
      </w:pPr>
      <w:r>
        <w:rPr>
          <w:rFonts w:ascii="Arial" w:hAnsi="Arial" w:cs="Arial"/>
          <w:b/>
        </w:rPr>
        <w:t>AGREED</w:t>
      </w:r>
      <w:r>
        <w:rPr>
          <w:rFonts w:ascii="Arial" w:hAnsi="Arial" w:cs="Arial"/>
          <w:bCs/>
        </w:rPr>
        <w:t xml:space="preserve"> </w:t>
      </w:r>
    </w:p>
    <w:p w14:paraId="421CCBCF" w14:textId="7F44B575" w:rsidR="00CB621D" w:rsidRPr="00601E27" w:rsidRDefault="00CB621D" w:rsidP="00CB621D">
      <w:pPr>
        <w:tabs>
          <w:tab w:val="left" w:pos="567"/>
          <w:tab w:val="center" w:pos="5222"/>
        </w:tabs>
        <w:ind w:left="567" w:hanging="567"/>
        <w:rPr>
          <w:rFonts w:ascii="Arial" w:hAnsi="Arial" w:cs="Arial"/>
        </w:rPr>
      </w:pPr>
      <w:r w:rsidRPr="00601E27">
        <w:rPr>
          <w:rFonts w:ascii="Arial" w:hAnsi="Arial" w:cs="Arial"/>
        </w:rPr>
        <w:t xml:space="preserve">(1) </w:t>
      </w:r>
      <w:r>
        <w:rPr>
          <w:rFonts w:ascii="Arial" w:hAnsi="Arial" w:cs="Arial"/>
        </w:rPr>
        <w:tab/>
        <w:t>That</w:t>
      </w:r>
      <w:r w:rsidRPr="00601E27">
        <w:rPr>
          <w:rFonts w:ascii="Arial" w:hAnsi="Arial" w:cs="Arial"/>
        </w:rPr>
        <w:t xml:space="preserve"> the </w:t>
      </w:r>
      <w:r w:rsidR="00AE2E3F">
        <w:rPr>
          <w:rFonts w:ascii="Arial" w:hAnsi="Arial" w:cs="Arial"/>
        </w:rPr>
        <w:t xml:space="preserve">budget update for all seven </w:t>
      </w:r>
      <w:r>
        <w:rPr>
          <w:rFonts w:ascii="Arial" w:hAnsi="Arial" w:cs="Arial"/>
        </w:rPr>
        <w:t>Nelson Town Deal projects be noted.</w:t>
      </w:r>
    </w:p>
    <w:p w14:paraId="1B4B060D" w14:textId="53034302" w:rsidR="00CB621D" w:rsidRDefault="00CB621D" w:rsidP="00CB621D">
      <w:pPr>
        <w:tabs>
          <w:tab w:val="left" w:pos="567"/>
          <w:tab w:val="center" w:pos="5239"/>
        </w:tabs>
        <w:ind w:left="567" w:hanging="567"/>
        <w:rPr>
          <w:rFonts w:ascii="Arial" w:hAnsi="Arial" w:cs="Arial"/>
        </w:rPr>
      </w:pPr>
      <w:r w:rsidRPr="00601E27">
        <w:rPr>
          <w:rFonts w:ascii="Arial" w:hAnsi="Arial" w:cs="Arial"/>
        </w:rPr>
        <w:t>(2)</w:t>
      </w:r>
      <w:r>
        <w:rPr>
          <w:rFonts w:ascii="Arial" w:hAnsi="Arial" w:cs="Arial"/>
        </w:rPr>
        <w:tab/>
        <w:t xml:space="preserve">That </w:t>
      </w:r>
      <w:r w:rsidR="00572BDE">
        <w:rPr>
          <w:rFonts w:ascii="Arial" w:hAnsi="Arial" w:cs="Arial"/>
        </w:rPr>
        <w:t xml:space="preserve">match funding evidence to date </w:t>
      </w:r>
      <w:r w:rsidR="00AE2E3F">
        <w:rPr>
          <w:rFonts w:ascii="Arial" w:hAnsi="Arial" w:cs="Arial"/>
        </w:rPr>
        <w:t>be included</w:t>
      </w:r>
      <w:r w:rsidR="006803A7">
        <w:rPr>
          <w:rFonts w:ascii="Arial" w:hAnsi="Arial" w:cs="Arial"/>
        </w:rPr>
        <w:t xml:space="preserve"> in</w:t>
      </w:r>
      <w:r w:rsidR="00AE2E3F">
        <w:rPr>
          <w:rFonts w:ascii="Arial" w:hAnsi="Arial" w:cs="Arial"/>
        </w:rPr>
        <w:t xml:space="preserve"> all future </w:t>
      </w:r>
      <w:r w:rsidR="00E00195">
        <w:rPr>
          <w:rFonts w:ascii="Arial" w:hAnsi="Arial" w:cs="Arial"/>
        </w:rPr>
        <w:t xml:space="preserve">Nelson </w:t>
      </w:r>
      <w:r w:rsidR="00AE2E3F">
        <w:rPr>
          <w:rFonts w:ascii="Arial" w:hAnsi="Arial" w:cs="Arial"/>
        </w:rPr>
        <w:t xml:space="preserve">Town Deal </w:t>
      </w:r>
      <w:r w:rsidR="00E00195">
        <w:rPr>
          <w:rFonts w:ascii="Arial" w:hAnsi="Arial" w:cs="Arial"/>
        </w:rPr>
        <w:t xml:space="preserve">finance </w:t>
      </w:r>
      <w:r w:rsidR="00AE2E3F">
        <w:rPr>
          <w:rFonts w:ascii="Arial" w:hAnsi="Arial" w:cs="Arial"/>
        </w:rPr>
        <w:t>reports</w:t>
      </w:r>
      <w:r>
        <w:rPr>
          <w:rFonts w:ascii="Arial" w:hAnsi="Arial" w:cs="Arial"/>
        </w:rPr>
        <w:t>.</w:t>
      </w:r>
    </w:p>
    <w:p w14:paraId="78035732" w14:textId="5B6EB300" w:rsidR="00E51E1B" w:rsidRDefault="00572BDE" w:rsidP="00572BDE">
      <w:pPr>
        <w:tabs>
          <w:tab w:val="left" w:pos="567"/>
          <w:tab w:val="center" w:pos="5239"/>
        </w:tabs>
        <w:ind w:left="567" w:hanging="567"/>
        <w:rPr>
          <w:rFonts w:ascii="Arial" w:hAnsi="Arial" w:cs="Arial"/>
        </w:rPr>
      </w:pPr>
      <w:r w:rsidRPr="00E51E1B">
        <w:rPr>
          <w:rFonts w:ascii="Arial" w:hAnsi="Arial" w:cs="Arial"/>
        </w:rPr>
        <w:t>(3)</w:t>
      </w:r>
      <w:r w:rsidRPr="00E51E1B">
        <w:rPr>
          <w:rFonts w:ascii="Arial" w:hAnsi="Arial" w:cs="Arial"/>
        </w:rPr>
        <w:tab/>
        <w:t xml:space="preserve">That </w:t>
      </w:r>
      <w:r w:rsidR="00E51E1B" w:rsidRPr="00E51E1B">
        <w:rPr>
          <w:rFonts w:ascii="Arial" w:hAnsi="Arial" w:cs="Arial"/>
        </w:rPr>
        <w:t xml:space="preserve">the Board notes that timelines on Accessible Nelson, Wavelengths, PRSC and Digital Skills Academy continue to be under review and that any updates in terms of proposed completion dates would be reflected in the half yearly monitoring return due to be submitted to MHCLG in </w:t>
      </w:r>
      <w:r w:rsidR="00E51E1B" w:rsidRPr="007D796A">
        <w:rPr>
          <w:rFonts w:ascii="Arial" w:hAnsi="Arial" w:cs="Arial"/>
        </w:rPr>
        <w:t xml:space="preserve">October </w:t>
      </w:r>
      <w:r w:rsidR="00E51E1B" w:rsidRPr="00E51E1B">
        <w:rPr>
          <w:rFonts w:ascii="Arial" w:hAnsi="Arial" w:cs="Arial"/>
        </w:rPr>
        <w:t>2025</w:t>
      </w:r>
      <w:r w:rsidR="007D796A">
        <w:rPr>
          <w:rFonts w:ascii="Arial" w:hAnsi="Arial" w:cs="Arial"/>
        </w:rPr>
        <w:t xml:space="preserve"> (now April 2026 – see Item 8)</w:t>
      </w:r>
      <w:r w:rsidR="00E51E1B" w:rsidRPr="00E51E1B">
        <w:rPr>
          <w:rFonts w:ascii="Arial" w:hAnsi="Arial" w:cs="Arial"/>
        </w:rPr>
        <w:t>.</w:t>
      </w:r>
    </w:p>
    <w:p w14:paraId="0931C811" w14:textId="09418356" w:rsidR="00CE25E4" w:rsidRPr="00E51E1B" w:rsidRDefault="00CE25E4" w:rsidP="00572BDE">
      <w:pPr>
        <w:tabs>
          <w:tab w:val="left" w:pos="567"/>
          <w:tab w:val="center" w:pos="5239"/>
        </w:tabs>
        <w:ind w:left="567" w:hanging="567"/>
        <w:rPr>
          <w:rFonts w:ascii="Arial" w:hAnsi="Arial" w:cs="Arial"/>
        </w:rPr>
      </w:pPr>
      <w:r>
        <w:rPr>
          <w:rFonts w:ascii="Arial" w:hAnsi="Arial" w:cs="Arial"/>
        </w:rPr>
        <w:t>(4)</w:t>
      </w:r>
      <w:r>
        <w:rPr>
          <w:rFonts w:ascii="Arial" w:hAnsi="Arial" w:cs="Arial"/>
        </w:rPr>
        <w:tab/>
      </w:r>
      <w:r w:rsidRPr="00843FBD">
        <w:rPr>
          <w:rFonts w:ascii="Arial" w:hAnsi="Arial" w:cs="Arial"/>
        </w:rPr>
        <w:t>That officers would begin to look at options in managing any underspends.</w:t>
      </w:r>
    </w:p>
    <w:p w14:paraId="13CDE2EC" w14:textId="77777777" w:rsidR="00E51E1B" w:rsidRDefault="00E51E1B" w:rsidP="00572BDE">
      <w:pPr>
        <w:tabs>
          <w:tab w:val="left" w:pos="567"/>
          <w:tab w:val="center" w:pos="5239"/>
        </w:tabs>
        <w:ind w:left="567" w:hanging="567"/>
        <w:rPr>
          <w:rFonts w:ascii="Arial" w:hAnsi="Arial" w:cs="Arial"/>
        </w:rPr>
      </w:pPr>
    </w:p>
    <w:p w14:paraId="18CB8C59" w14:textId="77777777" w:rsidR="00E9465D" w:rsidRDefault="00E9465D" w:rsidP="00572BDE">
      <w:pPr>
        <w:tabs>
          <w:tab w:val="left" w:pos="567"/>
          <w:tab w:val="center" w:pos="5239"/>
        </w:tabs>
        <w:ind w:left="567" w:hanging="567"/>
        <w:rPr>
          <w:rFonts w:ascii="Arial" w:hAnsi="Arial" w:cs="Arial"/>
        </w:rPr>
      </w:pPr>
    </w:p>
    <w:p w14:paraId="735DCE61" w14:textId="0E30F3CB" w:rsidR="001D2214" w:rsidRDefault="009D3062" w:rsidP="001D2214">
      <w:pPr>
        <w:tabs>
          <w:tab w:val="left" w:pos="0"/>
          <w:tab w:val="center" w:pos="4536"/>
        </w:tabs>
        <w:rPr>
          <w:rFonts w:ascii="Arial" w:hAnsi="Arial" w:cs="Arial"/>
          <w:b/>
        </w:rPr>
      </w:pPr>
      <w:r>
        <w:rPr>
          <w:rFonts w:ascii="Arial" w:hAnsi="Arial" w:cs="Arial"/>
          <w:b/>
        </w:rPr>
        <w:t>8</w:t>
      </w:r>
      <w:r w:rsidR="001D2214">
        <w:rPr>
          <w:rFonts w:ascii="Arial" w:hAnsi="Arial" w:cs="Arial"/>
          <w:b/>
        </w:rPr>
        <w:t>.</w:t>
      </w:r>
      <w:r w:rsidR="001D2214">
        <w:rPr>
          <w:rFonts w:ascii="Arial" w:hAnsi="Arial" w:cs="Arial"/>
          <w:b/>
        </w:rPr>
        <w:tab/>
      </w:r>
      <w:r w:rsidR="00E51E1B">
        <w:rPr>
          <w:rFonts w:ascii="Arial" w:hAnsi="Arial" w:cs="Arial"/>
          <w:b/>
        </w:rPr>
        <w:t>TOWN DEALS – FUNDING SIMPLIFICATION</w:t>
      </w:r>
      <w:r w:rsidR="001D2214">
        <w:rPr>
          <w:rFonts w:ascii="Arial" w:hAnsi="Arial" w:cs="Arial"/>
          <w:b/>
        </w:rPr>
        <w:t xml:space="preserve"> </w:t>
      </w:r>
    </w:p>
    <w:p w14:paraId="70C34AE8" w14:textId="77777777" w:rsidR="001D2214" w:rsidRDefault="001D2214" w:rsidP="001D2214">
      <w:pPr>
        <w:tabs>
          <w:tab w:val="left" w:pos="851"/>
          <w:tab w:val="center" w:pos="5239"/>
        </w:tabs>
        <w:ind w:left="567" w:hanging="567"/>
        <w:rPr>
          <w:rFonts w:ascii="Arial" w:hAnsi="Arial" w:cs="Arial"/>
          <w:b/>
        </w:rPr>
      </w:pPr>
    </w:p>
    <w:p w14:paraId="4064E270" w14:textId="066EE577" w:rsidR="00E51E1B" w:rsidRDefault="00E51E1B" w:rsidP="002F68C8">
      <w:pPr>
        <w:rPr>
          <w:rFonts w:ascii="Arial" w:hAnsi="Arial" w:cs="Arial"/>
        </w:rPr>
      </w:pPr>
      <w:r w:rsidRPr="002F68C8">
        <w:rPr>
          <w:rFonts w:ascii="Arial" w:hAnsi="Arial" w:cs="Arial"/>
        </w:rPr>
        <w:t xml:space="preserve">The Director of Place submitted a report </w:t>
      </w:r>
      <w:r w:rsidR="00421203" w:rsidRPr="002F68C8">
        <w:rPr>
          <w:rFonts w:ascii="Arial" w:hAnsi="Arial" w:cs="Arial"/>
        </w:rPr>
        <w:t xml:space="preserve">which updated the Board on changes </w:t>
      </w:r>
      <w:r w:rsidRPr="00421203">
        <w:rPr>
          <w:rFonts w:ascii="Arial" w:hAnsi="Arial" w:cs="Arial"/>
        </w:rPr>
        <w:t>to the MHCLG Town Deals and the Levelling Up Fund.</w:t>
      </w:r>
    </w:p>
    <w:p w14:paraId="3DB070BF" w14:textId="77777777" w:rsidR="00421203" w:rsidRDefault="00421203" w:rsidP="002F68C8">
      <w:pPr>
        <w:rPr>
          <w:rFonts w:ascii="Arial" w:hAnsi="Arial" w:cs="Arial"/>
        </w:rPr>
      </w:pPr>
    </w:p>
    <w:p w14:paraId="63461F64" w14:textId="7D8DD4A9" w:rsidR="00421203" w:rsidRDefault="00421203" w:rsidP="002F68C8">
      <w:pPr>
        <w:rPr>
          <w:rFonts w:ascii="Arial" w:hAnsi="Arial" w:cs="Arial"/>
        </w:rPr>
      </w:pPr>
      <w:r>
        <w:rPr>
          <w:rFonts w:ascii="Arial" w:hAnsi="Arial" w:cs="Arial"/>
        </w:rPr>
        <w:t>Don Gamble, Project &amp; Programmes Officer, Economic Growth presented the report.</w:t>
      </w:r>
    </w:p>
    <w:p w14:paraId="1CA64CC0" w14:textId="77777777" w:rsidR="00421203" w:rsidRDefault="00421203" w:rsidP="002F68C8">
      <w:pPr>
        <w:rPr>
          <w:rFonts w:ascii="Arial" w:hAnsi="Arial" w:cs="Arial"/>
        </w:rPr>
      </w:pPr>
    </w:p>
    <w:p w14:paraId="269C61FD" w14:textId="1D0C579A" w:rsidR="00421203" w:rsidRDefault="00421203" w:rsidP="002F68C8">
      <w:pPr>
        <w:rPr>
          <w:rFonts w:ascii="Arial" w:hAnsi="Arial" w:cs="Arial"/>
        </w:rPr>
      </w:pPr>
      <w:r w:rsidRPr="00421203">
        <w:rPr>
          <w:rFonts w:ascii="Arial" w:hAnsi="Arial" w:cs="Arial"/>
        </w:rPr>
        <w:t>The Board was informed that on 2 September 2025, the Ministry for Housing, Communities and Local Government (MHCLG) announced broad changes to Town</w:t>
      </w:r>
      <w:r w:rsidR="002F68C8">
        <w:rPr>
          <w:rFonts w:ascii="Arial" w:hAnsi="Arial" w:cs="Arial"/>
        </w:rPr>
        <w:t xml:space="preserve"> </w:t>
      </w:r>
      <w:r w:rsidRPr="00421203">
        <w:rPr>
          <w:rFonts w:ascii="Arial" w:hAnsi="Arial" w:cs="Arial"/>
        </w:rPr>
        <w:t>Deals and the Levelling Up Fund with the aim to “reduce the administrative burden on local authorities and maximise your freedom and flexibility.”</w:t>
      </w:r>
    </w:p>
    <w:p w14:paraId="2792E734" w14:textId="77777777" w:rsidR="00421203" w:rsidRDefault="00421203" w:rsidP="002F68C8">
      <w:pPr>
        <w:rPr>
          <w:rFonts w:ascii="Arial" w:hAnsi="Arial" w:cs="Arial"/>
        </w:rPr>
      </w:pPr>
    </w:p>
    <w:p w14:paraId="1356C8D2" w14:textId="4A7649E6" w:rsidR="00421203" w:rsidRDefault="00421203" w:rsidP="002F68C8">
      <w:pPr>
        <w:rPr>
          <w:rFonts w:ascii="Arial" w:hAnsi="Arial" w:cs="Arial"/>
        </w:rPr>
      </w:pPr>
      <w:r w:rsidRPr="00421203">
        <w:rPr>
          <w:rFonts w:ascii="Arial" w:hAnsi="Arial" w:cs="Arial"/>
        </w:rPr>
        <w:t>Town Deals and the Levelling Up Fund will be rolled into one pot – the Local</w:t>
      </w:r>
      <w:r w:rsidR="002F68C8">
        <w:rPr>
          <w:rFonts w:ascii="Arial" w:hAnsi="Arial" w:cs="Arial"/>
        </w:rPr>
        <w:t xml:space="preserve"> </w:t>
      </w:r>
      <w:r w:rsidRPr="00421203">
        <w:rPr>
          <w:rFonts w:ascii="Arial" w:hAnsi="Arial" w:cs="Arial"/>
        </w:rPr>
        <w:t xml:space="preserve">Regeneration Fund (the Simplification Pathfinders Pilot Fund </w:t>
      </w:r>
      <w:r>
        <w:rPr>
          <w:rFonts w:ascii="Arial" w:hAnsi="Arial" w:cs="Arial"/>
        </w:rPr>
        <w:t>wa</w:t>
      </w:r>
      <w:r w:rsidRPr="00421203">
        <w:rPr>
          <w:rFonts w:ascii="Arial" w:hAnsi="Arial" w:cs="Arial"/>
        </w:rPr>
        <w:t xml:space="preserve">s also included in the new fund, but that’s irrelevant to Pendle Borough Council). </w:t>
      </w:r>
    </w:p>
    <w:p w14:paraId="03DB3B6D" w14:textId="77777777" w:rsidR="00421203" w:rsidRDefault="00421203" w:rsidP="002F68C8">
      <w:pPr>
        <w:rPr>
          <w:rFonts w:ascii="Arial" w:hAnsi="Arial" w:cs="Arial"/>
        </w:rPr>
      </w:pPr>
    </w:p>
    <w:p w14:paraId="69B3E710" w14:textId="3B9E5467" w:rsidR="00421203" w:rsidRDefault="00421203" w:rsidP="002F68C8">
      <w:pPr>
        <w:rPr>
          <w:rFonts w:ascii="Arial" w:hAnsi="Arial" w:cs="Arial"/>
        </w:rPr>
      </w:pPr>
      <w:r w:rsidRPr="00421203">
        <w:rPr>
          <w:rFonts w:ascii="Arial" w:hAnsi="Arial" w:cs="Arial"/>
        </w:rPr>
        <w:lastRenderedPageBreak/>
        <w:t>A local authority’s individual funds w</w:t>
      </w:r>
      <w:r>
        <w:rPr>
          <w:rFonts w:ascii="Arial" w:hAnsi="Arial" w:cs="Arial"/>
        </w:rPr>
        <w:t>ould</w:t>
      </w:r>
      <w:r w:rsidRPr="00421203">
        <w:rPr>
          <w:rFonts w:ascii="Arial" w:hAnsi="Arial" w:cs="Arial"/>
        </w:rPr>
        <w:t xml:space="preserve"> be aggregated into a single allocation. The total MHCLG allocation cannot be exceeded, and capital/revenue splits must be maintained.</w:t>
      </w:r>
      <w:r>
        <w:rPr>
          <w:rFonts w:ascii="Arial" w:hAnsi="Arial" w:cs="Arial"/>
        </w:rPr>
        <w:t xml:space="preserve"> </w:t>
      </w:r>
      <w:r w:rsidRPr="00421203">
        <w:rPr>
          <w:rFonts w:ascii="Arial" w:hAnsi="Arial" w:cs="Arial"/>
        </w:rPr>
        <w:t>Town Deal and Levelling Up Fund payments for the full financial year of 2025/26 w</w:t>
      </w:r>
      <w:r>
        <w:rPr>
          <w:rFonts w:ascii="Arial" w:hAnsi="Arial" w:cs="Arial"/>
        </w:rPr>
        <w:t>ould</w:t>
      </w:r>
      <w:r w:rsidRPr="00421203">
        <w:rPr>
          <w:rFonts w:ascii="Arial" w:hAnsi="Arial" w:cs="Arial"/>
        </w:rPr>
        <w:t xml:space="preserve"> be received in September but from 2026/27 onwards a combined payment </w:t>
      </w:r>
      <w:r>
        <w:rPr>
          <w:rFonts w:ascii="Arial" w:hAnsi="Arial" w:cs="Arial"/>
        </w:rPr>
        <w:t>would</w:t>
      </w:r>
      <w:r w:rsidRPr="00421203">
        <w:rPr>
          <w:rFonts w:ascii="Arial" w:hAnsi="Arial" w:cs="Arial"/>
        </w:rPr>
        <w:t xml:space="preserve"> be made at the start of the financial year. </w:t>
      </w:r>
    </w:p>
    <w:p w14:paraId="27AACC4F" w14:textId="77777777" w:rsidR="00421203" w:rsidRDefault="00421203" w:rsidP="002F68C8">
      <w:pPr>
        <w:rPr>
          <w:rFonts w:ascii="Arial" w:hAnsi="Arial" w:cs="Arial"/>
        </w:rPr>
      </w:pPr>
    </w:p>
    <w:p w14:paraId="50BA3A9A" w14:textId="48FD2342" w:rsidR="00421203" w:rsidRDefault="00421203" w:rsidP="002F68C8">
      <w:pPr>
        <w:rPr>
          <w:rFonts w:ascii="Arial" w:hAnsi="Arial" w:cs="Arial"/>
        </w:rPr>
      </w:pPr>
      <w:r w:rsidRPr="00421203">
        <w:rPr>
          <w:rFonts w:ascii="Arial" w:hAnsi="Arial" w:cs="Arial"/>
        </w:rPr>
        <w:t>MHCLG encourage</w:t>
      </w:r>
      <w:r>
        <w:rPr>
          <w:rFonts w:ascii="Arial" w:hAnsi="Arial" w:cs="Arial"/>
        </w:rPr>
        <w:t>d</w:t>
      </w:r>
      <w:r w:rsidRPr="00421203">
        <w:rPr>
          <w:rFonts w:ascii="Arial" w:hAnsi="Arial" w:cs="Arial"/>
        </w:rPr>
        <w:t xml:space="preserve"> L</w:t>
      </w:r>
      <w:r>
        <w:rPr>
          <w:rFonts w:ascii="Arial" w:hAnsi="Arial" w:cs="Arial"/>
        </w:rPr>
        <w:t xml:space="preserve">ocal </w:t>
      </w:r>
      <w:r w:rsidRPr="00421203">
        <w:rPr>
          <w:rFonts w:ascii="Arial" w:hAnsi="Arial" w:cs="Arial"/>
        </w:rPr>
        <w:t>A</w:t>
      </w:r>
      <w:r>
        <w:rPr>
          <w:rFonts w:ascii="Arial" w:hAnsi="Arial" w:cs="Arial"/>
        </w:rPr>
        <w:t>uthorities (LAs)</w:t>
      </w:r>
      <w:r w:rsidRPr="00421203">
        <w:rPr>
          <w:rFonts w:ascii="Arial" w:hAnsi="Arial" w:cs="Arial"/>
        </w:rPr>
        <w:t xml:space="preserve"> to continue to make use of existing local</w:t>
      </w:r>
      <w:r w:rsidR="002F68C8">
        <w:rPr>
          <w:rFonts w:ascii="Arial" w:hAnsi="Arial" w:cs="Arial"/>
        </w:rPr>
        <w:t xml:space="preserve"> </w:t>
      </w:r>
      <w:r w:rsidRPr="00421203">
        <w:rPr>
          <w:rFonts w:ascii="Arial" w:hAnsi="Arial" w:cs="Arial"/>
        </w:rPr>
        <w:t>governance structures such as Town Deal Boards, but it is up to the LA to decide what governance structure work</w:t>
      </w:r>
      <w:r>
        <w:rPr>
          <w:rFonts w:ascii="Arial" w:hAnsi="Arial" w:cs="Arial"/>
        </w:rPr>
        <w:t>ed</w:t>
      </w:r>
      <w:r w:rsidRPr="00421203">
        <w:rPr>
          <w:rFonts w:ascii="Arial" w:hAnsi="Arial" w:cs="Arial"/>
        </w:rPr>
        <w:t xml:space="preserve"> best for them.</w:t>
      </w:r>
      <w:r w:rsidR="009D3062">
        <w:rPr>
          <w:rFonts w:ascii="Arial" w:hAnsi="Arial" w:cs="Arial"/>
        </w:rPr>
        <w:t xml:space="preserve"> </w:t>
      </w:r>
      <w:r w:rsidRPr="00421203">
        <w:rPr>
          <w:rFonts w:ascii="Arial" w:hAnsi="Arial" w:cs="Arial"/>
        </w:rPr>
        <w:t>The MHCLG monitoring round due in October ha</w:t>
      </w:r>
      <w:r>
        <w:rPr>
          <w:rFonts w:ascii="Arial" w:hAnsi="Arial" w:cs="Arial"/>
        </w:rPr>
        <w:t>d</w:t>
      </w:r>
      <w:r w:rsidRPr="00421203">
        <w:rPr>
          <w:rFonts w:ascii="Arial" w:hAnsi="Arial" w:cs="Arial"/>
        </w:rPr>
        <w:t xml:space="preserve"> been cancelled and so the first monitoring round w</w:t>
      </w:r>
      <w:r>
        <w:rPr>
          <w:rFonts w:ascii="Arial" w:hAnsi="Arial" w:cs="Arial"/>
        </w:rPr>
        <w:t>ould</w:t>
      </w:r>
      <w:r w:rsidRPr="00421203">
        <w:rPr>
          <w:rFonts w:ascii="Arial" w:hAnsi="Arial" w:cs="Arial"/>
        </w:rPr>
        <w:t xml:space="preserve"> be in April 2026 and every six months thereafter. This w</w:t>
      </w:r>
      <w:r>
        <w:rPr>
          <w:rFonts w:ascii="Arial" w:hAnsi="Arial" w:cs="Arial"/>
        </w:rPr>
        <w:t>ould</w:t>
      </w:r>
      <w:r w:rsidRPr="00421203">
        <w:rPr>
          <w:rFonts w:ascii="Arial" w:hAnsi="Arial" w:cs="Arial"/>
        </w:rPr>
        <w:t xml:space="preserve"> involve a combined monitoring return, though this w</w:t>
      </w:r>
      <w:r>
        <w:rPr>
          <w:rFonts w:ascii="Arial" w:hAnsi="Arial" w:cs="Arial"/>
        </w:rPr>
        <w:t>ould</w:t>
      </w:r>
      <w:r w:rsidRPr="00421203">
        <w:rPr>
          <w:rFonts w:ascii="Arial" w:hAnsi="Arial" w:cs="Arial"/>
        </w:rPr>
        <w:t xml:space="preserve"> also be simplified. However, PBC </w:t>
      </w:r>
      <w:r>
        <w:rPr>
          <w:rFonts w:ascii="Arial" w:hAnsi="Arial" w:cs="Arial"/>
        </w:rPr>
        <w:t>would</w:t>
      </w:r>
      <w:r w:rsidRPr="00421203">
        <w:rPr>
          <w:rFonts w:ascii="Arial" w:hAnsi="Arial" w:cs="Arial"/>
        </w:rPr>
        <w:t xml:space="preserve"> still ask project providers for monitoring information for April - September 2025, for its own monitoring requirements. </w:t>
      </w:r>
    </w:p>
    <w:p w14:paraId="751E6945" w14:textId="77777777" w:rsidR="00421203" w:rsidRDefault="00421203" w:rsidP="002F68C8">
      <w:pPr>
        <w:rPr>
          <w:rFonts w:ascii="Arial" w:hAnsi="Arial" w:cs="Arial"/>
        </w:rPr>
      </w:pPr>
    </w:p>
    <w:p w14:paraId="5E94A100" w14:textId="3B11C3AA" w:rsidR="00E0486D" w:rsidRDefault="00421203" w:rsidP="002F68C8">
      <w:pPr>
        <w:rPr>
          <w:rFonts w:ascii="Arial" w:hAnsi="Arial" w:cs="Arial"/>
        </w:rPr>
      </w:pPr>
      <w:r w:rsidRPr="00421203">
        <w:rPr>
          <w:rFonts w:ascii="Arial" w:hAnsi="Arial" w:cs="Arial"/>
        </w:rPr>
        <w:t>The funding allocation c</w:t>
      </w:r>
      <w:r>
        <w:rPr>
          <w:rFonts w:ascii="Arial" w:hAnsi="Arial" w:cs="Arial"/>
        </w:rPr>
        <w:t>ould</w:t>
      </w:r>
      <w:r w:rsidRPr="00421203">
        <w:rPr>
          <w:rFonts w:ascii="Arial" w:hAnsi="Arial" w:cs="Arial"/>
        </w:rPr>
        <w:t xml:space="preserve"> be managed flexibly across a portfolio of projects within</w:t>
      </w:r>
      <w:r w:rsidR="002F68C8">
        <w:rPr>
          <w:rFonts w:ascii="Arial" w:hAnsi="Arial" w:cs="Arial"/>
        </w:rPr>
        <w:t xml:space="preserve"> </w:t>
      </w:r>
      <w:r w:rsidRPr="00421203">
        <w:rPr>
          <w:rFonts w:ascii="Arial" w:hAnsi="Arial" w:cs="Arial"/>
        </w:rPr>
        <w:t>the local authority area. The expectation</w:t>
      </w:r>
      <w:r>
        <w:rPr>
          <w:rFonts w:ascii="Arial" w:hAnsi="Arial" w:cs="Arial"/>
        </w:rPr>
        <w:t xml:space="preserve"> wa</w:t>
      </w:r>
      <w:r w:rsidRPr="00421203">
        <w:rPr>
          <w:rFonts w:ascii="Arial" w:hAnsi="Arial" w:cs="Arial"/>
        </w:rPr>
        <w:t>s that all current Town Deal and Levelling</w:t>
      </w:r>
      <w:r w:rsidR="002F68C8">
        <w:rPr>
          <w:rFonts w:ascii="Arial" w:hAnsi="Arial" w:cs="Arial"/>
        </w:rPr>
        <w:t xml:space="preserve"> </w:t>
      </w:r>
      <w:r w:rsidRPr="00421203">
        <w:rPr>
          <w:rFonts w:ascii="Arial" w:hAnsi="Arial" w:cs="Arial"/>
        </w:rPr>
        <w:t>Up Fund projects w</w:t>
      </w:r>
      <w:r>
        <w:rPr>
          <w:rFonts w:ascii="Arial" w:hAnsi="Arial" w:cs="Arial"/>
        </w:rPr>
        <w:t>ould</w:t>
      </w:r>
      <w:r w:rsidRPr="00421203">
        <w:rPr>
          <w:rFonts w:ascii="Arial" w:hAnsi="Arial" w:cs="Arial"/>
        </w:rPr>
        <w:t xml:space="preserve"> be completed but LAs c</w:t>
      </w:r>
      <w:r>
        <w:rPr>
          <w:rFonts w:ascii="Arial" w:hAnsi="Arial" w:cs="Arial"/>
        </w:rPr>
        <w:t>ould</w:t>
      </w:r>
      <w:r w:rsidRPr="00421203">
        <w:rPr>
          <w:rFonts w:ascii="Arial" w:hAnsi="Arial" w:cs="Arial"/>
        </w:rPr>
        <w:t xml:space="preserve"> make changes to those projects</w:t>
      </w:r>
      <w:r w:rsidR="002F68C8">
        <w:rPr>
          <w:rFonts w:ascii="Arial" w:hAnsi="Arial" w:cs="Arial"/>
        </w:rPr>
        <w:t xml:space="preserve"> </w:t>
      </w:r>
      <w:r w:rsidRPr="00421203">
        <w:rPr>
          <w:rFonts w:ascii="Arial" w:hAnsi="Arial" w:cs="Arial"/>
        </w:rPr>
        <w:t>or cancel projects and add new projects in response to local priorities and changing</w:t>
      </w:r>
      <w:r w:rsidR="002F68C8">
        <w:rPr>
          <w:rFonts w:ascii="Arial" w:hAnsi="Arial" w:cs="Arial"/>
        </w:rPr>
        <w:t xml:space="preserve"> </w:t>
      </w:r>
      <w:r w:rsidRPr="00421203">
        <w:rPr>
          <w:rFonts w:ascii="Arial" w:hAnsi="Arial" w:cs="Arial"/>
        </w:rPr>
        <w:t>economic conditions, without seeking prior approval from MHCLG (</w:t>
      </w:r>
      <w:proofErr w:type="spellStart"/>
      <w:r w:rsidRPr="00421203">
        <w:rPr>
          <w:rFonts w:ascii="Arial" w:hAnsi="Arial" w:cs="Arial"/>
        </w:rPr>
        <w:t>ie</w:t>
      </w:r>
      <w:proofErr w:type="spellEnd"/>
      <w:r w:rsidRPr="00421203">
        <w:rPr>
          <w:rFonts w:ascii="Arial" w:hAnsi="Arial" w:cs="Arial"/>
        </w:rPr>
        <w:t xml:space="preserve"> the Project Adjustment Request process ha</w:t>
      </w:r>
      <w:r w:rsidR="00E0486D">
        <w:rPr>
          <w:rFonts w:ascii="Arial" w:hAnsi="Arial" w:cs="Arial"/>
        </w:rPr>
        <w:t>d</w:t>
      </w:r>
      <w:r w:rsidRPr="00421203">
        <w:rPr>
          <w:rFonts w:ascii="Arial" w:hAnsi="Arial" w:cs="Arial"/>
        </w:rPr>
        <w:t xml:space="preserve"> been simplified).</w:t>
      </w:r>
    </w:p>
    <w:p w14:paraId="74AB7B9E" w14:textId="77777777" w:rsidR="00E0486D" w:rsidRDefault="00E0486D" w:rsidP="002F68C8">
      <w:pPr>
        <w:rPr>
          <w:rFonts w:ascii="Arial" w:hAnsi="Arial" w:cs="Arial"/>
        </w:rPr>
      </w:pPr>
    </w:p>
    <w:p w14:paraId="7F362303" w14:textId="65966B16" w:rsidR="00421203" w:rsidRPr="00421203" w:rsidRDefault="00421203" w:rsidP="002F68C8">
      <w:pPr>
        <w:rPr>
          <w:rFonts w:ascii="Arial" w:hAnsi="Arial" w:cs="Arial"/>
        </w:rPr>
      </w:pPr>
      <w:r w:rsidRPr="00421203">
        <w:rPr>
          <w:rFonts w:ascii="Arial" w:hAnsi="Arial" w:cs="Arial"/>
        </w:rPr>
        <w:t>LAs need</w:t>
      </w:r>
      <w:r w:rsidR="00E0486D">
        <w:rPr>
          <w:rFonts w:ascii="Arial" w:hAnsi="Arial" w:cs="Arial"/>
        </w:rPr>
        <w:t>ed</w:t>
      </w:r>
      <w:r w:rsidRPr="00421203">
        <w:rPr>
          <w:rFonts w:ascii="Arial" w:hAnsi="Arial" w:cs="Arial"/>
        </w:rPr>
        <w:t xml:space="preserve"> to tell MHCLG what ha</w:t>
      </w:r>
      <w:r w:rsidR="00E0486D">
        <w:rPr>
          <w:rFonts w:ascii="Arial" w:hAnsi="Arial" w:cs="Arial"/>
        </w:rPr>
        <w:t>d</w:t>
      </w:r>
      <w:r w:rsidRPr="00421203">
        <w:rPr>
          <w:rFonts w:ascii="Arial" w:hAnsi="Arial" w:cs="Arial"/>
        </w:rPr>
        <w:t xml:space="preserve"> changed or </w:t>
      </w:r>
      <w:r w:rsidR="00E0486D">
        <w:rPr>
          <w:rFonts w:ascii="Arial" w:hAnsi="Arial" w:cs="Arial"/>
        </w:rPr>
        <w:t>was</w:t>
      </w:r>
      <w:r w:rsidRPr="00421203">
        <w:rPr>
          <w:rFonts w:ascii="Arial" w:hAnsi="Arial" w:cs="Arial"/>
        </w:rPr>
        <w:t xml:space="preserve"> likely to change, and why, in the combined monitoring return and in conversations with them in between forma</w:t>
      </w:r>
      <w:r w:rsidR="002F68C8">
        <w:rPr>
          <w:rFonts w:ascii="Arial" w:hAnsi="Arial" w:cs="Arial"/>
        </w:rPr>
        <w:t xml:space="preserve"> </w:t>
      </w:r>
      <w:r w:rsidRPr="00421203">
        <w:rPr>
          <w:rFonts w:ascii="Arial" w:hAnsi="Arial" w:cs="Arial"/>
        </w:rPr>
        <w:t>reporting periods. They would particularly welcome advance discussions on significant</w:t>
      </w:r>
      <w:r w:rsidR="002F68C8">
        <w:rPr>
          <w:rFonts w:ascii="Arial" w:hAnsi="Arial" w:cs="Arial"/>
        </w:rPr>
        <w:t xml:space="preserve"> </w:t>
      </w:r>
      <w:r w:rsidRPr="00421203">
        <w:rPr>
          <w:rFonts w:ascii="Arial" w:hAnsi="Arial" w:cs="Arial"/>
        </w:rPr>
        <w:t xml:space="preserve">changes. The number of output and outcome indicators </w:t>
      </w:r>
      <w:r w:rsidR="00E0486D">
        <w:rPr>
          <w:rFonts w:ascii="Arial" w:hAnsi="Arial" w:cs="Arial"/>
        </w:rPr>
        <w:t>was</w:t>
      </w:r>
      <w:r w:rsidRPr="00421203">
        <w:rPr>
          <w:rFonts w:ascii="Arial" w:hAnsi="Arial" w:cs="Arial"/>
        </w:rPr>
        <w:t xml:space="preserve"> being reduced from 150</w:t>
      </w:r>
      <w:r w:rsidR="002F68C8">
        <w:rPr>
          <w:rFonts w:ascii="Arial" w:hAnsi="Arial" w:cs="Arial"/>
        </w:rPr>
        <w:t xml:space="preserve"> </w:t>
      </w:r>
      <w:r w:rsidRPr="00421203">
        <w:rPr>
          <w:rFonts w:ascii="Arial" w:hAnsi="Arial" w:cs="Arial"/>
        </w:rPr>
        <w:t>to 45 and these only need to be reported at a portfolio level (not at project level).</w:t>
      </w:r>
      <w:r w:rsidR="002F68C8">
        <w:rPr>
          <w:rFonts w:ascii="Arial" w:hAnsi="Arial" w:cs="Arial"/>
        </w:rPr>
        <w:t xml:space="preserve"> </w:t>
      </w:r>
      <w:r w:rsidR="00E0486D">
        <w:rPr>
          <w:rFonts w:ascii="Arial" w:hAnsi="Arial" w:cs="Arial"/>
        </w:rPr>
        <w:t>M</w:t>
      </w:r>
      <w:r w:rsidRPr="00421203">
        <w:rPr>
          <w:rFonts w:ascii="Arial" w:hAnsi="Arial" w:cs="Arial"/>
        </w:rPr>
        <w:t xml:space="preserve">HCLG </w:t>
      </w:r>
      <w:r w:rsidR="00E0486D">
        <w:rPr>
          <w:rFonts w:ascii="Arial" w:hAnsi="Arial" w:cs="Arial"/>
        </w:rPr>
        <w:t xml:space="preserve">would </w:t>
      </w:r>
      <w:r w:rsidRPr="00421203">
        <w:rPr>
          <w:rFonts w:ascii="Arial" w:hAnsi="Arial" w:cs="Arial"/>
        </w:rPr>
        <w:t xml:space="preserve">conduct evaluation centrally, using data provided through monitoring returns etc. LAs </w:t>
      </w:r>
      <w:r w:rsidR="00E0486D">
        <w:rPr>
          <w:rFonts w:ascii="Arial" w:hAnsi="Arial" w:cs="Arial"/>
        </w:rPr>
        <w:t>would</w:t>
      </w:r>
      <w:r w:rsidRPr="00421203">
        <w:rPr>
          <w:rFonts w:ascii="Arial" w:hAnsi="Arial" w:cs="Arial"/>
        </w:rPr>
        <w:t xml:space="preserve"> not be required to carry out local evaluations, but they m</w:t>
      </w:r>
      <w:r w:rsidR="00E0486D">
        <w:rPr>
          <w:rFonts w:ascii="Arial" w:hAnsi="Arial" w:cs="Arial"/>
        </w:rPr>
        <w:t>ight</w:t>
      </w:r>
      <w:r w:rsidR="002F68C8">
        <w:rPr>
          <w:rFonts w:ascii="Arial" w:hAnsi="Arial" w:cs="Arial"/>
        </w:rPr>
        <w:t xml:space="preserve"> </w:t>
      </w:r>
      <w:r w:rsidRPr="00421203">
        <w:rPr>
          <w:rFonts w:ascii="Arial" w:hAnsi="Arial" w:cs="Arial"/>
        </w:rPr>
        <w:t>want to continue collecting project level data for their own local monitoring, reporting</w:t>
      </w:r>
      <w:r w:rsidR="002F68C8">
        <w:rPr>
          <w:rFonts w:ascii="Arial" w:hAnsi="Arial" w:cs="Arial"/>
        </w:rPr>
        <w:t xml:space="preserve"> </w:t>
      </w:r>
      <w:r w:rsidRPr="00421203">
        <w:rPr>
          <w:rFonts w:ascii="Arial" w:hAnsi="Arial" w:cs="Arial"/>
        </w:rPr>
        <w:t>and accountability. MHCLG would still encourage LAs to conduct reflective exercises (</w:t>
      </w:r>
      <w:proofErr w:type="spellStart"/>
      <w:r w:rsidRPr="00421203">
        <w:rPr>
          <w:rFonts w:ascii="Arial" w:hAnsi="Arial" w:cs="Arial"/>
        </w:rPr>
        <w:t>ie</w:t>
      </w:r>
      <w:proofErr w:type="spellEnd"/>
      <w:r w:rsidRPr="00421203">
        <w:rPr>
          <w:rFonts w:ascii="Arial" w:hAnsi="Arial" w:cs="Arial"/>
        </w:rPr>
        <w:t xml:space="preserve"> lessons learnt) to help inform the development of their project pipeline.</w:t>
      </w:r>
    </w:p>
    <w:p w14:paraId="09EFC806" w14:textId="77777777" w:rsidR="00421203" w:rsidRPr="002F68C8" w:rsidRDefault="00421203" w:rsidP="002F68C8">
      <w:pPr>
        <w:rPr>
          <w:rFonts w:ascii="Arial" w:hAnsi="Arial" w:cs="Arial"/>
        </w:rPr>
      </w:pPr>
    </w:p>
    <w:p w14:paraId="79280DC1" w14:textId="1146D748" w:rsidR="00CB37F1" w:rsidRDefault="00CB37F1" w:rsidP="00CB37F1">
      <w:pPr>
        <w:tabs>
          <w:tab w:val="left" w:pos="567"/>
          <w:tab w:val="center" w:pos="5239"/>
        </w:tabs>
        <w:rPr>
          <w:rFonts w:ascii="Arial" w:hAnsi="Arial" w:cs="Arial"/>
          <w:b/>
        </w:rPr>
      </w:pPr>
      <w:r>
        <w:rPr>
          <w:rFonts w:ascii="Arial" w:hAnsi="Arial" w:cs="Arial"/>
          <w:b/>
        </w:rPr>
        <w:t>AGREED</w:t>
      </w:r>
    </w:p>
    <w:p w14:paraId="0CA98B08" w14:textId="480F9DBF" w:rsidR="00BC1D0D" w:rsidRPr="00BC1D0D" w:rsidRDefault="00BC1D0D" w:rsidP="00BC1D0D">
      <w:pPr>
        <w:ind w:left="567" w:hanging="567"/>
      </w:pPr>
      <w:r w:rsidRPr="002E0123">
        <w:rPr>
          <w:rFonts w:ascii="Arial" w:hAnsi="Arial" w:cs="Arial"/>
        </w:rPr>
        <w:t xml:space="preserve">That the </w:t>
      </w:r>
      <w:r w:rsidR="00E0486D">
        <w:rPr>
          <w:rFonts w:ascii="Arial" w:hAnsi="Arial" w:cs="Arial"/>
        </w:rPr>
        <w:t>update be noted</w:t>
      </w:r>
      <w:r w:rsidR="002E0123" w:rsidRPr="002E0123">
        <w:rPr>
          <w:rFonts w:ascii="Arial" w:hAnsi="Arial" w:cs="Arial"/>
        </w:rPr>
        <w:t>.</w:t>
      </w:r>
    </w:p>
    <w:p w14:paraId="28CA6F99" w14:textId="77777777" w:rsidR="00CB37F1" w:rsidRDefault="00CB37F1" w:rsidP="009426F6">
      <w:pPr>
        <w:tabs>
          <w:tab w:val="left" w:pos="851"/>
          <w:tab w:val="center" w:pos="5239"/>
        </w:tabs>
        <w:ind w:left="567" w:hanging="567"/>
        <w:rPr>
          <w:rFonts w:ascii="Arial" w:eastAsia="Arial" w:hAnsi="Arial" w:cs="Arial"/>
          <w:b/>
        </w:rPr>
      </w:pPr>
    </w:p>
    <w:p w14:paraId="0366FE42" w14:textId="77777777" w:rsidR="009D3062" w:rsidRDefault="009D3062" w:rsidP="009426F6">
      <w:pPr>
        <w:tabs>
          <w:tab w:val="left" w:pos="851"/>
          <w:tab w:val="center" w:pos="5239"/>
        </w:tabs>
        <w:ind w:left="567" w:hanging="567"/>
        <w:rPr>
          <w:rFonts w:ascii="Arial" w:eastAsia="Arial" w:hAnsi="Arial" w:cs="Arial"/>
          <w:b/>
        </w:rPr>
      </w:pPr>
    </w:p>
    <w:p w14:paraId="6182101A" w14:textId="02F86A23" w:rsidR="001670D5" w:rsidRPr="00956763" w:rsidRDefault="009D3062" w:rsidP="002F68C8">
      <w:pPr>
        <w:rPr>
          <w:rFonts w:ascii="Arial" w:hAnsi="Arial" w:cs="Arial"/>
          <w:b/>
          <w:bCs/>
        </w:rPr>
      </w:pPr>
      <w:r w:rsidRPr="00956763">
        <w:rPr>
          <w:rFonts w:ascii="Arial" w:hAnsi="Arial" w:cs="Arial"/>
          <w:b/>
          <w:bCs/>
        </w:rPr>
        <w:t>9</w:t>
      </w:r>
      <w:r w:rsidR="001670D5" w:rsidRPr="00956763">
        <w:rPr>
          <w:rFonts w:ascii="Arial" w:hAnsi="Arial" w:cs="Arial"/>
          <w:b/>
          <w:bCs/>
        </w:rPr>
        <w:t>.</w:t>
      </w:r>
      <w:r w:rsidR="001670D5" w:rsidRPr="00956763">
        <w:rPr>
          <w:rFonts w:ascii="Arial" w:hAnsi="Arial" w:cs="Arial"/>
          <w:b/>
          <w:bCs/>
        </w:rPr>
        <w:tab/>
      </w:r>
      <w:r w:rsidR="001670D5" w:rsidRPr="00956763">
        <w:rPr>
          <w:rFonts w:ascii="Arial" w:hAnsi="Arial" w:cs="Arial"/>
          <w:b/>
          <w:bCs/>
        </w:rPr>
        <w:tab/>
      </w:r>
      <w:r w:rsidR="00747071" w:rsidRPr="00956763">
        <w:rPr>
          <w:rFonts w:ascii="Arial" w:hAnsi="Arial" w:cs="Arial"/>
          <w:b/>
          <w:bCs/>
        </w:rPr>
        <w:t xml:space="preserve">NELSON TOWN DEAL OUTPUTS AND OUTCOMES PROGRESS UPDATE </w:t>
      </w:r>
    </w:p>
    <w:p w14:paraId="1D05FF82" w14:textId="77777777" w:rsidR="006B6A8B" w:rsidRPr="00956763" w:rsidRDefault="006B6A8B" w:rsidP="002F68C8">
      <w:pPr>
        <w:rPr>
          <w:rFonts w:ascii="Arial" w:hAnsi="Arial" w:cs="Arial"/>
          <w:b/>
          <w:bCs/>
        </w:rPr>
      </w:pPr>
    </w:p>
    <w:p w14:paraId="51B48025" w14:textId="2706DB13" w:rsidR="00747071" w:rsidRPr="002F68C8" w:rsidRDefault="00747071" w:rsidP="002F68C8">
      <w:pPr>
        <w:rPr>
          <w:rFonts w:ascii="Arial" w:hAnsi="Arial" w:cs="Arial"/>
        </w:rPr>
      </w:pPr>
      <w:r w:rsidRPr="002F68C8">
        <w:rPr>
          <w:rFonts w:ascii="Arial" w:hAnsi="Arial" w:cs="Arial"/>
        </w:rPr>
        <w:t xml:space="preserve">The Director of Place submitted a report which provided an </w:t>
      </w:r>
      <w:r w:rsidRPr="00747071">
        <w:rPr>
          <w:rFonts w:ascii="Arial" w:hAnsi="Arial" w:cs="Arial"/>
        </w:rPr>
        <w:t>update</w:t>
      </w:r>
      <w:r w:rsidR="00956763">
        <w:rPr>
          <w:rFonts w:ascii="Arial" w:hAnsi="Arial" w:cs="Arial"/>
        </w:rPr>
        <w:t xml:space="preserve"> for</w:t>
      </w:r>
      <w:r w:rsidRPr="00747071">
        <w:rPr>
          <w:rFonts w:ascii="Arial" w:hAnsi="Arial" w:cs="Arial"/>
        </w:rPr>
        <w:t xml:space="preserve"> the Town Deal Board on Output and Outcomes Progress across the Nelson Town Deal Programme.</w:t>
      </w:r>
    </w:p>
    <w:p w14:paraId="18978351" w14:textId="77777777" w:rsidR="00747071" w:rsidRPr="002F68C8" w:rsidRDefault="00747071" w:rsidP="002F68C8">
      <w:pPr>
        <w:rPr>
          <w:rFonts w:ascii="Arial" w:hAnsi="Arial" w:cs="Arial"/>
        </w:rPr>
      </w:pPr>
    </w:p>
    <w:p w14:paraId="52940841" w14:textId="6BA78093" w:rsidR="00747071" w:rsidRDefault="00747071" w:rsidP="002F68C8">
      <w:pPr>
        <w:rPr>
          <w:rFonts w:ascii="Arial" w:hAnsi="Arial" w:cs="Arial"/>
        </w:rPr>
      </w:pPr>
      <w:r w:rsidRPr="00747071">
        <w:rPr>
          <w:rFonts w:ascii="Arial" w:hAnsi="Arial" w:cs="Arial"/>
        </w:rPr>
        <w:t>The</w:t>
      </w:r>
      <w:r>
        <w:rPr>
          <w:rFonts w:ascii="Arial" w:hAnsi="Arial" w:cs="Arial"/>
        </w:rPr>
        <w:t xml:space="preserve"> P</w:t>
      </w:r>
      <w:r w:rsidRPr="00747071">
        <w:rPr>
          <w:rFonts w:ascii="Arial" w:hAnsi="Arial" w:cs="Arial"/>
        </w:rPr>
        <w:t xml:space="preserve">rogramme </w:t>
      </w:r>
      <w:r>
        <w:rPr>
          <w:rFonts w:ascii="Arial" w:hAnsi="Arial" w:cs="Arial"/>
        </w:rPr>
        <w:t>D</w:t>
      </w:r>
      <w:r w:rsidRPr="00747071">
        <w:rPr>
          <w:rFonts w:ascii="Arial" w:hAnsi="Arial" w:cs="Arial"/>
        </w:rPr>
        <w:t xml:space="preserve">elivery </w:t>
      </w:r>
      <w:r>
        <w:rPr>
          <w:rFonts w:ascii="Arial" w:hAnsi="Arial" w:cs="Arial"/>
        </w:rPr>
        <w:t>T</w:t>
      </w:r>
      <w:r w:rsidRPr="00747071">
        <w:rPr>
          <w:rFonts w:ascii="Arial" w:hAnsi="Arial" w:cs="Arial"/>
        </w:rPr>
        <w:t>eam ha</w:t>
      </w:r>
      <w:r>
        <w:rPr>
          <w:rFonts w:ascii="Arial" w:hAnsi="Arial" w:cs="Arial"/>
        </w:rPr>
        <w:t>d</w:t>
      </w:r>
      <w:r w:rsidRPr="00747071">
        <w:rPr>
          <w:rFonts w:ascii="Arial" w:hAnsi="Arial" w:cs="Arial"/>
        </w:rPr>
        <w:t xml:space="preserve"> met with </w:t>
      </w:r>
      <w:r w:rsidR="00956763" w:rsidRPr="00747071">
        <w:rPr>
          <w:rFonts w:ascii="Arial" w:hAnsi="Arial" w:cs="Arial"/>
        </w:rPr>
        <w:t xml:space="preserve">MHCLG </w:t>
      </w:r>
      <w:r w:rsidRPr="00747071">
        <w:rPr>
          <w:rFonts w:ascii="Arial" w:hAnsi="Arial" w:cs="Arial"/>
        </w:rPr>
        <w:t xml:space="preserve">representatives and </w:t>
      </w:r>
      <w:r>
        <w:rPr>
          <w:rFonts w:ascii="Arial" w:hAnsi="Arial" w:cs="Arial"/>
        </w:rPr>
        <w:t>we</w:t>
      </w:r>
      <w:r w:rsidRPr="00747071">
        <w:rPr>
          <w:rFonts w:ascii="Arial" w:hAnsi="Arial" w:cs="Arial"/>
        </w:rPr>
        <w:t xml:space="preserve">re currently in the process of revisiting and reviewing the target outputs and outcomes for each Nelson Town Deal </w:t>
      </w:r>
      <w:r w:rsidR="00956763">
        <w:rPr>
          <w:rFonts w:ascii="Arial" w:hAnsi="Arial" w:cs="Arial"/>
        </w:rPr>
        <w:t>p</w:t>
      </w:r>
      <w:r w:rsidRPr="00747071">
        <w:rPr>
          <w:rFonts w:ascii="Arial" w:hAnsi="Arial" w:cs="Arial"/>
        </w:rPr>
        <w:t xml:space="preserve">roject. This work </w:t>
      </w:r>
      <w:r>
        <w:rPr>
          <w:rFonts w:ascii="Arial" w:hAnsi="Arial" w:cs="Arial"/>
        </w:rPr>
        <w:t>was</w:t>
      </w:r>
      <w:r w:rsidRPr="00747071">
        <w:rPr>
          <w:rFonts w:ascii="Arial" w:hAnsi="Arial" w:cs="Arial"/>
        </w:rPr>
        <w:t xml:space="preserve"> intended to ensure alignment across all reporting documents, including the Hatch Business Case, the MHCLG monitoring return, PBC’s master sheet and the MHCLG master sheet.</w:t>
      </w:r>
    </w:p>
    <w:p w14:paraId="66D6772E" w14:textId="77777777" w:rsidR="00747071" w:rsidRDefault="00747071" w:rsidP="002F68C8">
      <w:pPr>
        <w:rPr>
          <w:rFonts w:ascii="Arial" w:hAnsi="Arial" w:cs="Arial"/>
        </w:rPr>
      </w:pPr>
    </w:p>
    <w:p w14:paraId="60F1DC0C" w14:textId="2B14A7B4" w:rsidR="00747071" w:rsidRDefault="00747071" w:rsidP="002F68C8">
      <w:pPr>
        <w:rPr>
          <w:rFonts w:ascii="Arial" w:hAnsi="Arial" w:cs="Arial"/>
        </w:rPr>
      </w:pPr>
      <w:r w:rsidRPr="00747071">
        <w:rPr>
          <w:rFonts w:ascii="Arial" w:hAnsi="Arial" w:cs="Arial"/>
        </w:rPr>
        <w:t xml:space="preserve">In parallel, the </w:t>
      </w:r>
      <w:r>
        <w:rPr>
          <w:rFonts w:ascii="Arial" w:hAnsi="Arial" w:cs="Arial"/>
        </w:rPr>
        <w:t>P</w:t>
      </w:r>
      <w:r w:rsidRPr="00747071">
        <w:rPr>
          <w:rFonts w:ascii="Arial" w:hAnsi="Arial" w:cs="Arial"/>
        </w:rPr>
        <w:t xml:space="preserve">rogramme </w:t>
      </w:r>
      <w:r>
        <w:rPr>
          <w:rFonts w:ascii="Arial" w:hAnsi="Arial" w:cs="Arial"/>
        </w:rPr>
        <w:t>M</w:t>
      </w:r>
      <w:r w:rsidRPr="00747071">
        <w:rPr>
          <w:rFonts w:ascii="Arial" w:hAnsi="Arial" w:cs="Arial"/>
        </w:rPr>
        <w:t xml:space="preserve">anagement </w:t>
      </w:r>
      <w:r>
        <w:rPr>
          <w:rFonts w:ascii="Arial" w:hAnsi="Arial" w:cs="Arial"/>
        </w:rPr>
        <w:t>T</w:t>
      </w:r>
      <w:r w:rsidRPr="00747071">
        <w:rPr>
          <w:rFonts w:ascii="Arial" w:hAnsi="Arial" w:cs="Arial"/>
        </w:rPr>
        <w:t xml:space="preserve">eam </w:t>
      </w:r>
      <w:r>
        <w:rPr>
          <w:rFonts w:ascii="Arial" w:hAnsi="Arial" w:cs="Arial"/>
        </w:rPr>
        <w:t>we</w:t>
      </w:r>
      <w:r w:rsidRPr="00747071">
        <w:rPr>
          <w:rFonts w:ascii="Arial" w:hAnsi="Arial" w:cs="Arial"/>
        </w:rPr>
        <w:t>re reviewing the evidence requirements associated with each project to ensure that we c</w:t>
      </w:r>
      <w:r>
        <w:rPr>
          <w:rFonts w:ascii="Arial" w:hAnsi="Arial" w:cs="Arial"/>
        </w:rPr>
        <w:t>ould</w:t>
      </w:r>
      <w:r w:rsidRPr="00747071">
        <w:rPr>
          <w:rFonts w:ascii="Arial" w:hAnsi="Arial" w:cs="Arial"/>
        </w:rPr>
        <w:t xml:space="preserve"> robustly report </w:t>
      </w:r>
      <w:r w:rsidRPr="00747071">
        <w:rPr>
          <w:rFonts w:ascii="Arial" w:hAnsi="Arial" w:cs="Arial"/>
        </w:rPr>
        <w:lastRenderedPageBreak/>
        <w:t xml:space="preserve">progress against the agreed targets. Performance against outputs and outcomes </w:t>
      </w:r>
      <w:r>
        <w:rPr>
          <w:rFonts w:ascii="Arial" w:hAnsi="Arial" w:cs="Arial"/>
        </w:rPr>
        <w:t>wa</w:t>
      </w:r>
      <w:r w:rsidRPr="00747071">
        <w:rPr>
          <w:rFonts w:ascii="Arial" w:hAnsi="Arial" w:cs="Arial"/>
        </w:rPr>
        <w:t xml:space="preserve">s strong across the programme, with evidence in place to support these achievements. The July </w:t>
      </w:r>
      <w:r w:rsidR="00244352">
        <w:rPr>
          <w:rFonts w:ascii="Arial" w:hAnsi="Arial" w:cs="Arial"/>
        </w:rPr>
        <w:t>m</w:t>
      </w:r>
      <w:r w:rsidRPr="00747071">
        <w:rPr>
          <w:rFonts w:ascii="Arial" w:hAnsi="Arial" w:cs="Arial"/>
        </w:rPr>
        <w:t xml:space="preserve">onitoring return </w:t>
      </w:r>
      <w:r>
        <w:rPr>
          <w:rFonts w:ascii="Arial" w:hAnsi="Arial" w:cs="Arial"/>
        </w:rPr>
        <w:t>was</w:t>
      </w:r>
      <w:r w:rsidRPr="00747071">
        <w:rPr>
          <w:rFonts w:ascii="Arial" w:hAnsi="Arial" w:cs="Arial"/>
        </w:rPr>
        <w:t xml:space="preserve"> available upon request.</w:t>
      </w:r>
    </w:p>
    <w:p w14:paraId="716191E6" w14:textId="77777777" w:rsidR="00747071" w:rsidRDefault="00747071" w:rsidP="002F68C8">
      <w:pPr>
        <w:rPr>
          <w:rFonts w:ascii="Arial" w:hAnsi="Arial" w:cs="Arial"/>
        </w:rPr>
      </w:pPr>
    </w:p>
    <w:p w14:paraId="567D10BA" w14:textId="77777777" w:rsidR="00747071" w:rsidRDefault="00747071" w:rsidP="002F68C8">
      <w:pPr>
        <w:rPr>
          <w:rFonts w:ascii="Arial" w:hAnsi="Arial" w:cs="Arial"/>
        </w:rPr>
      </w:pPr>
      <w:r w:rsidRPr="00747071">
        <w:rPr>
          <w:rFonts w:ascii="Arial" w:hAnsi="Arial" w:cs="Arial"/>
        </w:rPr>
        <w:t xml:space="preserve">Where targets </w:t>
      </w:r>
      <w:r>
        <w:rPr>
          <w:rFonts w:ascii="Arial" w:hAnsi="Arial" w:cs="Arial"/>
        </w:rPr>
        <w:t>we</w:t>
      </w:r>
      <w:r w:rsidRPr="00747071">
        <w:rPr>
          <w:rFonts w:ascii="Arial" w:hAnsi="Arial" w:cs="Arial"/>
        </w:rPr>
        <w:t xml:space="preserve">re unrealistic or there </w:t>
      </w:r>
      <w:r>
        <w:rPr>
          <w:rFonts w:ascii="Arial" w:hAnsi="Arial" w:cs="Arial"/>
        </w:rPr>
        <w:t>we</w:t>
      </w:r>
      <w:r w:rsidRPr="00747071">
        <w:rPr>
          <w:rFonts w:ascii="Arial" w:hAnsi="Arial" w:cs="Arial"/>
        </w:rPr>
        <w:t xml:space="preserve">re differences between the Hatch Business Case, the MHCLG monitoring return, PBC’s master sheet and the MHCLG master sheet, these </w:t>
      </w:r>
      <w:r>
        <w:rPr>
          <w:rFonts w:ascii="Arial" w:hAnsi="Arial" w:cs="Arial"/>
        </w:rPr>
        <w:t>we</w:t>
      </w:r>
      <w:r w:rsidRPr="00747071">
        <w:rPr>
          <w:rFonts w:ascii="Arial" w:hAnsi="Arial" w:cs="Arial"/>
        </w:rPr>
        <w:t xml:space="preserve">re being reviewed in conjunction with the MHCLG team and project leads to agree confirmed delivery targets. </w:t>
      </w:r>
    </w:p>
    <w:p w14:paraId="33FA34D0" w14:textId="77777777" w:rsidR="00747071" w:rsidRDefault="00747071" w:rsidP="002F68C8">
      <w:pPr>
        <w:rPr>
          <w:rFonts w:ascii="Arial" w:hAnsi="Arial" w:cs="Arial"/>
        </w:rPr>
      </w:pPr>
    </w:p>
    <w:p w14:paraId="5B9BFC5E" w14:textId="3534839E" w:rsidR="003F2649" w:rsidRDefault="00747071" w:rsidP="002F68C8">
      <w:pPr>
        <w:rPr>
          <w:rFonts w:ascii="Arial" w:hAnsi="Arial" w:cs="Arial"/>
        </w:rPr>
      </w:pPr>
      <w:r w:rsidRPr="00747071">
        <w:rPr>
          <w:rFonts w:ascii="Arial" w:hAnsi="Arial" w:cs="Arial"/>
        </w:rPr>
        <w:t xml:space="preserve">The final reconciliation </w:t>
      </w:r>
      <w:r w:rsidR="003F2649" w:rsidRPr="00747071">
        <w:rPr>
          <w:rFonts w:ascii="Arial" w:hAnsi="Arial" w:cs="Arial"/>
        </w:rPr>
        <w:t>w</w:t>
      </w:r>
      <w:r w:rsidR="003F2649">
        <w:rPr>
          <w:rFonts w:ascii="Arial" w:hAnsi="Arial" w:cs="Arial"/>
        </w:rPr>
        <w:t>ould</w:t>
      </w:r>
      <w:r w:rsidRPr="00747071">
        <w:rPr>
          <w:rFonts w:ascii="Arial" w:hAnsi="Arial" w:cs="Arial"/>
        </w:rPr>
        <w:t xml:space="preserve"> also be affected by </w:t>
      </w:r>
      <w:r w:rsidR="00244352">
        <w:rPr>
          <w:rFonts w:ascii="Arial" w:hAnsi="Arial" w:cs="Arial"/>
        </w:rPr>
        <w:t xml:space="preserve">the </w:t>
      </w:r>
      <w:r w:rsidRPr="00747071">
        <w:rPr>
          <w:rFonts w:ascii="Arial" w:hAnsi="Arial" w:cs="Arial"/>
        </w:rPr>
        <w:t xml:space="preserve">new MHCLG guidance, which is reducing the number of national performance indicators from 150 </w:t>
      </w:r>
      <w:r w:rsidR="00244352">
        <w:rPr>
          <w:rFonts w:ascii="Arial" w:hAnsi="Arial" w:cs="Arial"/>
        </w:rPr>
        <w:t>to</w:t>
      </w:r>
      <w:r w:rsidRPr="00747071">
        <w:rPr>
          <w:rFonts w:ascii="Arial" w:hAnsi="Arial" w:cs="Arial"/>
        </w:rPr>
        <w:t xml:space="preserve"> 45. There w</w:t>
      </w:r>
      <w:r w:rsidR="003F2649">
        <w:rPr>
          <w:rFonts w:ascii="Arial" w:hAnsi="Arial" w:cs="Arial"/>
        </w:rPr>
        <w:t>ould</w:t>
      </w:r>
      <w:r w:rsidRPr="00747071">
        <w:rPr>
          <w:rFonts w:ascii="Arial" w:hAnsi="Arial" w:cs="Arial"/>
        </w:rPr>
        <w:t xml:space="preserve"> also be a focus on ‘Portfolio’ (or programme) level achievement rather than individual projects – ‘a significantly reduced set of metrics’.</w:t>
      </w:r>
      <w:r w:rsidR="00244352">
        <w:rPr>
          <w:rFonts w:ascii="Arial" w:hAnsi="Arial" w:cs="Arial"/>
        </w:rPr>
        <w:t xml:space="preserve"> </w:t>
      </w:r>
      <w:r w:rsidRPr="00747071">
        <w:rPr>
          <w:rFonts w:ascii="Arial" w:hAnsi="Arial" w:cs="Arial"/>
        </w:rPr>
        <w:t>In summary</w:t>
      </w:r>
      <w:r w:rsidR="00244352">
        <w:rPr>
          <w:rFonts w:ascii="Arial" w:hAnsi="Arial" w:cs="Arial"/>
        </w:rPr>
        <w:t>,</w:t>
      </w:r>
      <w:r w:rsidRPr="00747071">
        <w:rPr>
          <w:rFonts w:ascii="Arial" w:hAnsi="Arial" w:cs="Arial"/>
        </w:rPr>
        <w:t xml:space="preserve"> the exercise, coupled with changes in MHCLG guidance, means that the </w:t>
      </w:r>
      <w:r w:rsidR="00244352">
        <w:rPr>
          <w:rFonts w:ascii="Arial" w:hAnsi="Arial" w:cs="Arial"/>
        </w:rPr>
        <w:t>Nelson</w:t>
      </w:r>
      <w:r w:rsidR="00244352" w:rsidRPr="00747071">
        <w:rPr>
          <w:rFonts w:ascii="Arial" w:hAnsi="Arial" w:cs="Arial"/>
        </w:rPr>
        <w:t xml:space="preserve"> </w:t>
      </w:r>
      <w:r w:rsidRPr="00747071">
        <w:rPr>
          <w:rFonts w:ascii="Arial" w:hAnsi="Arial" w:cs="Arial"/>
        </w:rPr>
        <w:t xml:space="preserve">Town Deal </w:t>
      </w:r>
      <w:r w:rsidR="003F2649">
        <w:rPr>
          <w:rFonts w:ascii="Arial" w:hAnsi="Arial" w:cs="Arial"/>
        </w:rPr>
        <w:t>was</w:t>
      </w:r>
      <w:r w:rsidRPr="00747071">
        <w:rPr>
          <w:rFonts w:ascii="Arial" w:hAnsi="Arial" w:cs="Arial"/>
        </w:rPr>
        <w:t xml:space="preserve"> well placed to achieve all contracted outputs and outcomes. </w:t>
      </w:r>
    </w:p>
    <w:p w14:paraId="0E5C2630" w14:textId="77777777" w:rsidR="003F2649" w:rsidRDefault="003F2649" w:rsidP="002F68C8">
      <w:pPr>
        <w:rPr>
          <w:rFonts w:ascii="Arial" w:hAnsi="Arial" w:cs="Arial"/>
        </w:rPr>
      </w:pPr>
    </w:p>
    <w:p w14:paraId="79988B51" w14:textId="77777777" w:rsidR="003F2649" w:rsidRDefault="00747071" w:rsidP="002F68C8">
      <w:pPr>
        <w:rPr>
          <w:rFonts w:ascii="Arial" w:hAnsi="Arial" w:cs="Arial"/>
        </w:rPr>
      </w:pPr>
      <w:r w:rsidRPr="00747071">
        <w:rPr>
          <w:rFonts w:ascii="Arial" w:hAnsi="Arial" w:cs="Arial"/>
        </w:rPr>
        <w:t xml:space="preserve">We expect to present a definitive table of outputs and outcomes for the next reporting period in December 2025. This </w:t>
      </w:r>
      <w:r w:rsidR="003F2649">
        <w:rPr>
          <w:rFonts w:ascii="Arial" w:hAnsi="Arial" w:cs="Arial"/>
        </w:rPr>
        <w:t>would</w:t>
      </w:r>
      <w:r w:rsidRPr="00747071">
        <w:rPr>
          <w:rFonts w:ascii="Arial" w:hAnsi="Arial" w:cs="Arial"/>
        </w:rPr>
        <w:t xml:space="preserve"> reflect:</w:t>
      </w:r>
    </w:p>
    <w:p w14:paraId="58C377F8" w14:textId="64A112C1" w:rsidR="003F2649" w:rsidRPr="00B41153" w:rsidRDefault="00747071" w:rsidP="00B41153">
      <w:pPr>
        <w:pStyle w:val="ListParagraph"/>
        <w:numPr>
          <w:ilvl w:val="0"/>
          <w:numId w:val="44"/>
        </w:numPr>
        <w:rPr>
          <w:rFonts w:ascii="Arial" w:hAnsi="Arial" w:cs="Arial"/>
        </w:rPr>
      </w:pPr>
      <w:r w:rsidRPr="00B41153">
        <w:rPr>
          <w:rFonts w:ascii="Arial" w:hAnsi="Arial" w:cs="Arial"/>
        </w:rPr>
        <w:t>Agreed targets with MHCLG – in line with new guidance.</w:t>
      </w:r>
    </w:p>
    <w:p w14:paraId="159C3AF8" w14:textId="07741448" w:rsidR="003F2649" w:rsidRPr="00B41153" w:rsidRDefault="00747071" w:rsidP="00B41153">
      <w:pPr>
        <w:pStyle w:val="ListParagraph"/>
        <w:numPr>
          <w:ilvl w:val="0"/>
          <w:numId w:val="44"/>
        </w:numPr>
        <w:rPr>
          <w:rFonts w:ascii="Arial" w:hAnsi="Arial" w:cs="Arial"/>
        </w:rPr>
      </w:pPr>
      <w:r w:rsidRPr="00B41153">
        <w:rPr>
          <w:rFonts w:ascii="Arial" w:hAnsi="Arial" w:cs="Arial"/>
        </w:rPr>
        <w:t>Achievements to date</w:t>
      </w:r>
    </w:p>
    <w:p w14:paraId="0D8E8719" w14:textId="68E0ECFC" w:rsidR="00747071" w:rsidRPr="00B41153" w:rsidRDefault="00747071" w:rsidP="00B41153">
      <w:pPr>
        <w:pStyle w:val="ListParagraph"/>
        <w:numPr>
          <w:ilvl w:val="0"/>
          <w:numId w:val="44"/>
        </w:numPr>
        <w:rPr>
          <w:rFonts w:ascii="Arial" w:hAnsi="Arial" w:cs="Arial"/>
        </w:rPr>
      </w:pPr>
      <w:r w:rsidRPr="00B41153">
        <w:rPr>
          <w:rFonts w:ascii="Arial" w:hAnsi="Arial" w:cs="Arial"/>
        </w:rPr>
        <w:t>Supporting evidence collected</w:t>
      </w:r>
    </w:p>
    <w:p w14:paraId="798EFDA0" w14:textId="77777777" w:rsidR="00747071" w:rsidRPr="002F68C8" w:rsidRDefault="00747071" w:rsidP="002F68C8">
      <w:pPr>
        <w:rPr>
          <w:rFonts w:ascii="Arial" w:hAnsi="Arial" w:cs="Arial"/>
        </w:rPr>
      </w:pPr>
    </w:p>
    <w:p w14:paraId="38CC8083" w14:textId="612D4EBE" w:rsidR="00D54A2C" w:rsidRDefault="00D54A2C" w:rsidP="00E9465D">
      <w:pPr>
        <w:tabs>
          <w:tab w:val="left" w:pos="567"/>
          <w:tab w:val="center" w:pos="5222"/>
        </w:tabs>
        <w:rPr>
          <w:rFonts w:ascii="Arial" w:hAnsi="Arial" w:cs="Arial"/>
          <w:bCs/>
        </w:rPr>
      </w:pPr>
      <w:r>
        <w:rPr>
          <w:rFonts w:ascii="Arial" w:hAnsi="Arial" w:cs="Arial"/>
          <w:b/>
        </w:rPr>
        <w:t>AGREED</w:t>
      </w:r>
    </w:p>
    <w:p w14:paraId="186AE6AD" w14:textId="084F7A9D" w:rsidR="00D54A2C" w:rsidRDefault="00D54A2C" w:rsidP="00F71AFC">
      <w:pPr>
        <w:pStyle w:val="ListParagraph"/>
        <w:numPr>
          <w:ilvl w:val="0"/>
          <w:numId w:val="46"/>
        </w:numPr>
        <w:tabs>
          <w:tab w:val="left" w:pos="567"/>
          <w:tab w:val="center" w:pos="5222"/>
        </w:tabs>
        <w:ind w:left="567" w:hanging="567"/>
        <w:rPr>
          <w:rFonts w:ascii="Arial" w:hAnsi="Arial" w:cs="Arial"/>
        </w:rPr>
      </w:pPr>
      <w:r w:rsidRPr="00F71AFC">
        <w:rPr>
          <w:rFonts w:ascii="Arial" w:hAnsi="Arial" w:cs="Arial"/>
        </w:rPr>
        <w:t>That the</w:t>
      </w:r>
      <w:r w:rsidR="003F2649" w:rsidRPr="00F71AFC">
        <w:rPr>
          <w:rFonts w:ascii="Arial" w:hAnsi="Arial" w:cs="Arial"/>
        </w:rPr>
        <w:t xml:space="preserve"> Nelson Town Deal outputs and outcomes progress update </w:t>
      </w:r>
      <w:r w:rsidRPr="00F71AFC">
        <w:rPr>
          <w:rFonts w:ascii="Arial" w:hAnsi="Arial" w:cs="Arial"/>
        </w:rPr>
        <w:t>be noted.</w:t>
      </w:r>
    </w:p>
    <w:p w14:paraId="4AB12D70" w14:textId="5FC416C2" w:rsidR="00C246FB" w:rsidRPr="00F71AFC" w:rsidRDefault="00F71AFC" w:rsidP="00F71AFC">
      <w:pPr>
        <w:pStyle w:val="ListParagraph"/>
        <w:numPr>
          <w:ilvl w:val="0"/>
          <w:numId w:val="46"/>
        </w:numPr>
        <w:tabs>
          <w:tab w:val="left" w:pos="567"/>
          <w:tab w:val="center" w:pos="5239"/>
        </w:tabs>
        <w:spacing w:line="276" w:lineRule="auto"/>
        <w:ind w:left="567" w:hanging="567"/>
        <w:rPr>
          <w:rFonts w:ascii="Arial" w:hAnsi="Arial" w:cs="Arial"/>
        </w:rPr>
      </w:pPr>
      <w:r w:rsidRPr="00F71AFC">
        <w:rPr>
          <w:rFonts w:ascii="Arial" w:hAnsi="Arial" w:cs="Arial"/>
        </w:rPr>
        <w:t>That a definitive table of outputs and outcomes will be brought to the Board in November.</w:t>
      </w:r>
    </w:p>
    <w:p w14:paraId="6FFE87AB" w14:textId="77777777" w:rsidR="00C246FB" w:rsidRDefault="00C246FB" w:rsidP="00D54A2C">
      <w:pPr>
        <w:tabs>
          <w:tab w:val="left" w:pos="567"/>
          <w:tab w:val="center" w:pos="5222"/>
        </w:tabs>
        <w:ind w:left="567" w:hanging="567"/>
        <w:rPr>
          <w:rFonts w:ascii="Arial" w:hAnsi="Arial" w:cs="Arial"/>
        </w:rPr>
      </w:pPr>
    </w:p>
    <w:p w14:paraId="19928A10" w14:textId="1F603666" w:rsidR="00C246FB" w:rsidRPr="009D3062" w:rsidRDefault="009D3062" w:rsidP="00D54A2C">
      <w:pPr>
        <w:tabs>
          <w:tab w:val="left" w:pos="567"/>
          <w:tab w:val="center" w:pos="5222"/>
        </w:tabs>
        <w:ind w:left="567" w:hanging="567"/>
        <w:rPr>
          <w:rFonts w:ascii="Arial" w:hAnsi="Arial" w:cs="Arial"/>
          <w:b/>
          <w:bCs/>
        </w:rPr>
      </w:pPr>
      <w:r w:rsidRPr="009D3062">
        <w:rPr>
          <w:rFonts w:ascii="Arial" w:hAnsi="Arial" w:cs="Arial"/>
          <w:b/>
          <w:bCs/>
        </w:rPr>
        <w:t>10</w:t>
      </w:r>
      <w:r w:rsidR="00C246FB" w:rsidRPr="009D3062">
        <w:rPr>
          <w:rFonts w:ascii="Arial" w:hAnsi="Arial" w:cs="Arial"/>
          <w:b/>
          <w:bCs/>
        </w:rPr>
        <w:t xml:space="preserve">.    COMPLIANCE AND TRANSPARENCY UPDATE </w:t>
      </w:r>
    </w:p>
    <w:p w14:paraId="6BBB03B1" w14:textId="77777777" w:rsidR="00C246FB" w:rsidRDefault="00C246FB" w:rsidP="00D54A2C">
      <w:pPr>
        <w:tabs>
          <w:tab w:val="left" w:pos="567"/>
          <w:tab w:val="center" w:pos="5222"/>
        </w:tabs>
        <w:ind w:left="567" w:hanging="567"/>
        <w:rPr>
          <w:rFonts w:ascii="Arial" w:hAnsi="Arial" w:cs="Arial"/>
        </w:rPr>
      </w:pPr>
    </w:p>
    <w:p w14:paraId="07ABB251" w14:textId="45E1F0E5" w:rsidR="00C246FB" w:rsidRDefault="00C246FB" w:rsidP="00C246FB">
      <w:pPr>
        <w:pStyle w:val="BodyText"/>
        <w:kinsoku w:val="0"/>
        <w:overflowPunct w:val="0"/>
      </w:pPr>
      <w:r>
        <w:rPr>
          <w:b/>
          <w:bCs/>
        </w:rPr>
        <w:t xml:space="preserve">The Board received </w:t>
      </w:r>
      <w:r>
        <w:t>a verbal update on</w:t>
      </w:r>
      <w:r>
        <w:rPr>
          <w:spacing w:val="-1"/>
        </w:rPr>
        <w:t xml:space="preserve"> </w:t>
      </w:r>
      <w:r>
        <w:t>compliance with the Ministry of Housing, Communities</w:t>
      </w:r>
      <w:r w:rsidR="00B41153">
        <w:t xml:space="preserve"> and</w:t>
      </w:r>
      <w:r>
        <w:rPr>
          <w:spacing w:val="-1"/>
        </w:rPr>
        <w:t xml:space="preserve"> </w:t>
      </w:r>
      <w:r>
        <w:t>Local Government’s</w:t>
      </w:r>
      <w:r>
        <w:rPr>
          <w:spacing w:val="-3"/>
        </w:rPr>
        <w:t xml:space="preserve"> </w:t>
      </w:r>
      <w:r>
        <w:t>requirements,</w:t>
      </w:r>
      <w:r>
        <w:rPr>
          <w:spacing w:val="-3"/>
        </w:rPr>
        <w:t xml:space="preserve"> </w:t>
      </w:r>
      <w:r>
        <w:t>specifically</w:t>
      </w:r>
      <w:r>
        <w:rPr>
          <w:spacing w:val="-3"/>
        </w:rPr>
        <w:t xml:space="preserve"> </w:t>
      </w:r>
      <w:r>
        <w:t>in</w:t>
      </w:r>
      <w:r>
        <w:rPr>
          <w:spacing w:val="-3"/>
        </w:rPr>
        <w:t xml:space="preserve"> </w:t>
      </w:r>
      <w:r>
        <w:t>relation</w:t>
      </w:r>
      <w:r>
        <w:rPr>
          <w:spacing w:val="-4"/>
        </w:rPr>
        <w:t xml:space="preserve"> </w:t>
      </w:r>
      <w:r>
        <w:t>to</w:t>
      </w:r>
      <w:r>
        <w:rPr>
          <w:spacing w:val="-5"/>
        </w:rPr>
        <w:t xml:space="preserve"> </w:t>
      </w:r>
      <w:r>
        <w:t>providing</w:t>
      </w:r>
      <w:r>
        <w:rPr>
          <w:spacing w:val="-4"/>
        </w:rPr>
        <w:t xml:space="preserve"> </w:t>
      </w:r>
      <w:r>
        <w:t>Board</w:t>
      </w:r>
      <w:r>
        <w:rPr>
          <w:spacing w:val="-3"/>
        </w:rPr>
        <w:t xml:space="preserve"> </w:t>
      </w:r>
      <w:r>
        <w:t>Member</w:t>
      </w:r>
      <w:r>
        <w:rPr>
          <w:spacing w:val="-3"/>
        </w:rPr>
        <w:t xml:space="preserve"> </w:t>
      </w:r>
      <w:r>
        <w:t>profiles</w:t>
      </w:r>
      <w:r>
        <w:rPr>
          <w:spacing w:val="-3"/>
        </w:rPr>
        <w:t xml:space="preserve"> </w:t>
      </w:r>
      <w:r>
        <w:t>on</w:t>
      </w:r>
      <w:r>
        <w:rPr>
          <w:spacing w:val="-3"/>
        </w:rPr>
        <w:t xml:space="preserve"> </w:t>
      </w:r>
      <w:r>
        <w:t>the Nelson Town Deal Board website.</w:t>
      </w:r>
    </w:p>
    <w:p w14:paraId="1EA86E70" w14:textId="77777777" w:rsidR="00C246FB" w:rsidRDefault="00C246FB" w:rsidP="00C246FB">
      <w:pPr>
        <w:pStyle w:val="BodyText"/>
        <w:kinsoku w:val="0"/>
        <w:overflowPunct w:val="0"/>
      </w:pPr>
    </w:p>
    <w:p w14:paraId="066C5384" w14:textId="77777777" w:rsidR="00C246FB" w:rsidRDefault="00C246FB" w:rsidP="00C246FB">
      <w:pPr>
        <w:tabs>
          <w:tab w:val="left" w:pos="567"/>
          <w:tab w:val="center" w:pos="5239"/>
        </w:tabs>
        <w:rPr>
          <w:rFonts w:ascii="Arial" w:hAnsi="Arial" w:cs="Arial"/>
          <w:b/>
        </w:rPr>
      </w:pPr>
      <w:r>
        <w:rPr>
          <w:rFonts w:ascii="Arial" w:hAnsi="Arial" w:cs="Arial"/>
          <w:b/>
        </w:rPr>
        <w:t>AGREED</w:t>
      </w:r>
    </w:p>
    <w:p w14:paraId="39356AFF" w14:textId="289693CA" w:rsidR="00C246FB" w:rsidRDefault="00C246FB" w:rsidP="001E385E">
      <w:pPr>
        <w:pStyle w:val="ListParagraph"/>
        <w:numPr>
          <w:ilvl w:val="0"/>
          <w:numId w:val="47"/>
        </w:numPr>
        <w:tabs>
          <w:tab w:val="left" w:pos="567"/>
          <w:tab w:val="center" w:pos="5222"/>
        </w:tabs>
        <w:ind w:left="567" w:hanging="567"/>
        <w:rPr>
          <w:rFonts w:ascii="Arial" w:hAnsi="Arial" w:cs="Arial"/>
        </w:rPr>
      </w:pPr>
      <w:r>
        <w:rPr>
          <w:rFonts w:ascii="Arial" w:hAnsi="Arial" w:cs="Arial"/>
        </w:rPr>
        <w:t>That</w:t>
      </w:r>
      <w:r w:rsidRPr="00601E27">
        <w:rPr>
          <w:rFonts w:ascii="Arial" w:hAnsi="Arial" w:cs="Arial"/>
        </w:rPr>
        <w:t xml:space="preserve"> the</w:t>
      </w:r>
      <w:r>
        <w:rPr>
          <w:rFonts w:ascii="Arial" w:hAnsi="Arial" w:cs="Arial"/>
        </w:rPr>
        <w:t xml:space="preserve"> update be noted.</w:t>
      </w:r>
    </w:p>
    <w:p w14:paraId="6B1C311D" w14:textId="56BD9E1A" w:rsidR="001E385E" w:rsidRPr="001E385E" w:rsidRDefault="001E385E" w:rsidP="001E385E">
      <w:pPr>
        <w:pStyle w:val="ListParagraph"/>
        <w:numPr>
          <w:ilvl w:val="0"/>
          <w:numId w:val="47"/>
        </w:numPr>
        <w:tabs>
          <w:tab w:val="left" w:pos="567"/>
          <w:tab w:val="center" w:pos="5239"/>
        </w:tabs>
        <w:spacing w:line="276" w:lineRule="auto"/>
        <w:ind w:left="567" w:hanging="567"/>
        <w:rPr>
          <w:rFonts w:ascii="Arial" w:hAnsi="Arial" w:cs="Arial"/>
        </w:rPr>
      </w:pPr>
      <w:r w:rsidRPr="001E385E">
        <w:rPr>
          <w:rFonts w:ascii="Arial" w:hAnsi="Arial" w:cs="Arial"/>
        </w:rPr>
        <w:t>That officers will obtain from Board members brief biographies and photos where needed or missing.</w:t>
      </w:r>
    </w:p>
    <w:p w14:paraId="144974F9" w14:textId="77777777" w:rsidR="009D3062" w:rsidRDefault="009D3062" w:rsidP="00C246FB">
      <w:pPr>
        <w:pStyle w:val="BodyText"/>
        <w:kinsoku w:val="0"/>
        <w:overflowPunct w:val="0"/>
      </w:pPr>
    </w:p>
    <w:p w14:paraId="5068CA7C" w14:textId="77777777" w:rsidR="009D3062" w:rsidRDefault="009D3062" w:rsidP="009D3062">
      <w:pPr>
        <w:tabs>
          <w:tab w:val="left" w:pos="720"/>
          <w:tab w:val="center" w:pos="4536"/>
        </w:tabs>
        <w:spacing w:line="276" w:lineRule="auto"/>
        <w:rPr>
          <w:rFonts w:ascii="Arial" w:hAnsi="Arial" w:cs="Arial"/>
          <w:b/>
        </w:rPr>
      </w:pPr>
      <w:r>
        <w:rPr>
          <w:rFonts w:ascii="Arial" w:eastAsia="Arial" w:hAnsi="Arial" w:cs="Arial"/>
          <w:b/>
        </w:rPr>
        <w:t>11</w:t>
      </w:r>
      <w:r w:rsidRPr="001B44E0">
        <w:rPr>
          <w:rFonts w:ascii="Arial" w:eastAsia="Arial" w:hAnsi="Arial" w:cs="Arial"/>
          <w:b/>
        </w:rPr>
        <w:t>.</w:t>
      </w:r>
      <w:r w:rsidRPr="001B44E0">
        <w:rPr>
          <w:rFonts w:ascii="Arial" w:eastAsia="Arial" w:hAnsi="Arial" w:cs="Arial"/>
          <w:b/>
        </w:rPr>
        <w:tab/>
      </w:r>
      <w:r w:rsidRPr="001B44E0">
        <w:rPr>
          <w:rFonts w:ascii="Arial" w:eastAsia="Arial" w:hAnsi="Arial" w:cs="Arial"/>
          <w:b/>
        </w:rPr>
        <w:tab/>
      </w:r>
      <w:r w:rsidRPr="001B44E0">
        <w:rPr>
          <w:rFonts w:ascii="Arial" w:hAnsi="Arial" w:cs="Arial"/>
          <w:b/>
        </w:rPr>
        <w:t>COMMUNICATIONS AND ENGAGEMENT</w:t>
      </w:r>
    </w:p>
    <w:p w14:paraId="5F2CE03F" w14:textId="77777777" w:rsidR="009D3062" w:rsidRDefault="009D3062" w:rsidP="004B17AA">
      <w:pPr>
        <w:tabs>
          <w:tab w:val="center" w:pos="5245"/>
        </w:tabs>
        <w:spacing w:line="276" w:lineRule="auto"/>
        <w:rPr>
          <w:rFonts w:ascii="Arial" w:hAnsi="Arial" w:cs="Arial"/>
        </w:rPr>
      </w:pPr>
    </w:p>
    <w:p w14:paraId="57A3ABA0" w14:textId="3932FA2C" w:rsidR="009D3062" w:rsidRDefault="009D3062" w:rsidP="004B17AA">
      <w:pPr>
        <w:tabs>
          <w:tab w:val="left" w:pos="720"/>
          <w:tab w:val="center" w:pos="5222"/>
        </w:tabs>
        <w:spacing w:line="276" w:lineRule="auto"/>
        <w:rPr>
          <w:rFonts w:ascii="Arial" w:hAnsi="Arial" w:cs="Arial"/>
        </w:rPr>
      </w:pPr>
      <w:r w:rsidRPr="00E6614C">
        <w:rPr>
          <w:rFonts w:ascii="Arial" w:hAnsi="Arial" w:cs="Arial"/>
        </w:rPr>
        <w:t>D</w:t>
      </w:r>
      <w:r>
        <w:rPr>
          <w:rFonts w:ascii="Arial" w:hAnsi="Arial" w:cs="Arial"/>
        </w:rPr>
        <w:t xml:space="preserve">D </w:t>
      </w:r>
      <w:r w:rsidRPr="00E6614C">
        <w:rPr>
          <w:rFonts w:ascii="Arial" w:hAnsi="Arial" w:cs="Arial"/>
        </w:rPr>
        <w:t>provided a comprehensive update on the communications and engagement activity undertaken since the last meeting.</w:t>
      </w:r>
      <w:r w:rsidR="00A12869">
        <w:rPr>
          <w:rFonts w:ascii="Arial" w:hAnsi="Arial" w:cs="Arial"/>
        </w:rPr>
        <w:t xml:space="preserve"> A communications plan written by the PBC Comm</w:t>
      </w:r>
      <w:r w:rsidR="00581775">
        <w:rPr>
          <w:rFonts w:ascii="Arial" w:hAnsi="Arial" w:cs="Arial"/>
        </w:rPr>
        <w:t>unications</w:t>
      </w:r>
      <w:r w:rsidR="00A12869">
        <w:rPr>
          <w:rFonts w:ascii="Arial" w:hAnsi="Arial" w:cs="Arial"/>
        </w:rPr>
        <w:t xml:space="preserve"> team was presented. The plan aims to raise awareness, inform </w:t>
      </w:r>
      <w:r w:rsidR="005E5E0B">
        <w:rPr>
          <w:rFonts w:ascii="Arial" w:hAnsi="Arial" w:cs="Arial"/>
        </w:rPr>
        <w:t>stakeholders,</w:t>
      </w:r>
      <w:r w:rsidR="00A12869">
        <w:rPr>
          <w:rFonts w:ascii="Arial" w:hAnsi="Arial" w:cs="Arial"/>
        </w:rPr>
        <w:t xml:space="preserve"> and build community engagement and trust in the Town Deal Programme. Key objectives include showcasing progress, building a strong and positive narrative and positioning Nelson as a model for effective regeneration. </w:t>
      </w:r>
    </w:p>
    <w:p w14:paraId="0631B120" w14:textId="2C55AF28" w:rsidR="00A12869" w:rsidRDefault="00A12869" w:rsidP="004B17AA">
      <w:pPr>
        <w:tabs>
          <w:tab w:val="left" w:pos="720"/>
          <w:tab w:val="center" w:pos="5222"/>
        </w:tabs>
        <w:spacing w:line="276" w:lineRule="auto"/>
        <w:rPr>
          <w:rFonts w:ascii="Arial" w:hAnsi="Arial" w:cs="Arial"/>
        </w:rPr>
      </w:pPr>
    </w:p>
    <w:p w14:paraId="6E2D57AA" w14:textId="4F6682D9" w:rsidR="00A12869" w:rsidRDefault="00A12869" w:rsidP="004B17AA">
      <w:pPr>
        <w:tabs>
          <w:tab w:val="left" w:pos="720"/>
          <w:tab w:val="center" w:pos="5222"/>
        </w:tabs>
        <w:spacing w:line="276" w:lineRule="auto"/>
        <w:rPr>
          <w:rFonts w:ascii="Arial" w:hAnsi="Arial" w:cs="Arial"/>
        </w:rPr>
      </w:pPr>
      <w:r>
        <w:rPr>
          <w:rFonts w:ascii="Arial" w:hAnsi="Arial" w:cs="Arial"/>
        </w:rPr>
        <w:t>DD reviewed the communication activities for each project, which included case studies, progress updates, photographs, news releases, drop</w:t>
      </w:r>
      <w:r w:rsidR="005E5E0B">
        <w:rPr>
          <w:rFonts w:ascii="Arial" w:hAnsi="Arial" w:cs="Arial"/>
        </w:rPr>
        <w:t>-</w:t>
      </w:r>
      <w:r>
        <w:rPr>
          <w:rFonts w:ascii="Arial" w:hAnsi="Arial" w:cs="Arial"/>
        </w:rPr>
        <w:t xml:space="preserve">in sessions, official </w:t>
      </w:r>
      <w:r>
        <w:rPr>
          <w:rFonts w:ascii="Arial" w:hAnsi="Arial" w:cs="Arial"/>
        </w:rPr>
        <w:lastRenderedPageBreak/>
        <w:t xml:space="preserve">social media announcements, project openings, celebrations of grant successes, press releases and testimonials. </w:t>
      </w:r>
    </w:p>
    <w:p w14:paraId="40055853" w14:textId="1EE9C7C4" w:rsidR="00A12869" w:rsidRDefault="00A12869" w:rsidP="004B17AA">
      <w:pPr>
        <w:tabs>
          <w:tab w:val="left" w:pos="720"/>
          <w:tab w:val="center" w:pos="5222"/>
        </w:tabs>
        <w:spacing w:line="276" w:lineRule="auto"/>
        <w:rPr>
          <w:rFonts w:ascii="Arial" w:hAnsi="Arial" w:cs="Arial"/>
        </w:rPr>
      </w:pPr>
    </w:p>
    <w:p w14:paraId="4CF8EDBD" w14:textId="77777777" w:rsidR="00E9465D" w:rsidRDefault="00A12869" w:rsidP="004B17AA">
      <w:pPr>
        <w:tabs>
          <w:tab w:val="left" w:pos="720"/>
          <w:tab w:val="center" w:pos="5222"/>
        </w:tabs>
        <w:spacing w:line="276" w:lineRule="auto"/>
        <w:rPr>
          <w:rFonts w:ascii="Arial" w:hAnsi="Arial" w:cs="Arial"/>
        </w:rPr>
      </w:pPr>
      <w:r>
        <w:rPr>
          <w:rFonts w:ascii="Arial" w:hAnsi="Arial" w:cs="Arial"/>
        </w:rPr>
        <w:t>SB noted that this is a big increase in communications and that board members will welcome this, as it lets Nelson residents know what is going on. AA noted that this seems to be led by online communications and suggest</w:t>
      </w:r>
      <w:r w:rsidR="005E5E0B">
        <w:rPr>
          <w:rFonts w:ascii="Arial" w:hAnsi="Arial" w:cs="Arial"/>
        </w:rPr>
        <w:t>ed</w:t>
      </w:r>
      <w:r>
        <w:rPr>
          <w:rFonts w:ascii="Arial" w:hAnsi="Arial" w:cs="Arial"/>
        </w:rPr>
        <w:t xml:space="preserve"> plans for information leaflets to be locally distributed, to support </w:t>
      </w:r>
      <w:r w:rsidR="005E5E0B">
        <w:rPr>
          <w:rFonts w:ascii="Arial" w:hAnsi="Arial" w:cs="Arial"/>
        </w:rPr>
        <w:t>the multi-generational community and FA commented that there is a lot of local organisations that would be happy to be involved in the communications of the Town Deal, in addition to In</w:t>
      </w:r>
      <w:r w:rsidR="007D796A">
        <w:rPr>
          <w:rFonts w:ascii="Arial" w:hAnsi="Arial" w:cs="Arial"/>
        </w:rPr>
        <w:t>-</w:t>
      </w:r>
      <w:r w:rsidR="00E9465D">
        <w:rPr>
          <w:rFonts w:ascii="Arial" w:hAnsi="Arial" w:cs="Arial"/>
        </w:rPr>
        <w:t>S</w:t>
      </w:r>
      <w:r w:rsidR="005E5E0B">
        <w:rPr>
          <w:rFonts w:ascii="Arial" w:hAnsi="Arial" w:cs="Arial"/>
        </w:rPr>
        <w:t>itu.</w:t>
      </w:r>
    </w:p>
    <w:p w14:paraId="68B706A9" w14:textId="3F41F717" w:rsidR="005E5E0B" w:rsidRDefault="005E5E0B" w:rsidP="004B17AA">
      <w:pPr>
        <w:tabs>
          <w:tab w:val="left" w:pos="720"/>
          <w:tab w:val="center" w:pos="5222"/>
        </w:tabs>
        <w:spacing w:line="276" w:lineRule="auto"/>
        <w:rPr>
          <w:rFonts w:ascii="Arial" w:hAnsi="Arial" w:cs="Arial"/>
        </w:rPr>
      </w:pPr>
    </w:p>
    <w:p w14:paraId="1FF4E503" w14:textId="40F711E9" w:rsidR="005E5E0B" w:rsidRDefault="005E5E0B" w:rsidP="004B17AA">
      <w:pPr>
        <w:tabs>
          <w:tab w:val="left" w:pos="720"/>
          <w:tab w:val="center" w:pos="5222"/>
        </w:tabs>
        <w:spacing w:line="276" w:lineRule="auto"/>
        <w:rPr>
          <w:rFonts w:ascii="Arial" w:hAnsi="Arial" w:cs="Arial"/>
        </w:rPr>
      </w:pPr>
      <w:r>
        <w:rPr>
          <w:rFonts w:ascii="Arial" w:hAnsi="Arial" w:cs="Arial"/>
        </w:rPr>
        <w:t>KA noted that we should be ut</w:t>
      </w:r>
      <w:r w:rsidR="00374C4A">
        <w:rPr>
          <w:rFonts w:ascii="Arial" w:hAnsi="Arial" w:cs="Arial"/>
        </w:rPr>
        <w:t>i</w:t>
      </w:r>
      <w:r>
        <w:rPr>
          <w:rFonts w:ascii="Arial" w:hAnsi="Arial" w:cs="Arial"/>
        </w:rPr>
        <w:t xml:space="preserve">lising the local businesses and colleges to help promote the Town Deal programme. She has offered the board access to her McDonalds outlets to promote the NTD, and suggested other businesses could be involved. SB </w:t>
      </w:r>
      <w:r w:rsidR="007D796A">
        <w:rPr>
          <w:rFonts w:ascii="Arial" w:hAnsi="Arial" w:cs="Arial"/>
        </w:rPr>
        <w:t>t</w:t>
      </w:r>
      <w:r>
        <w:rPr>
          <w:rFonts w:ascii="Arial" w:hAnsi="Arial" w:cs="Arial"/>
        </w:rPr>
        <w:t xml:space="preserve">hanked KA for the offer. </w:t>
      </w:r>
    </w:p>
    <w:p w14:paraId="42D56EA4" w14:textId="6671CFD1" w:rsidR="005E5E0B" w:rsidRDefault="005E5E0B" w:rsidP="004B17AA">
      <w:pPr>
        <w:tabs>
          <w:tab w:val="left" w:pos="720"/>
          <w:tab w:val="center" w:pos="5222"/>
        </w:tabs>
        <w:spacing w:line="276" w:lineRule="auto"/>
        <w:rPr>
          <w:rFonts w:ascii="Arial" w:hAnsi="Arial" w:cs="Arial"/>
        </w:rPr>
      </w:pPr>
    </w:p>
    <w:p w14:paraId="373E7FA9" w14:textId="28078A9A" w:rsidR="005E5E0B" w:rsidRDefault="005E5E0B" w:rsidP="004B17AA">
      <w:pPr>
        <w:tabs>
          <w:tab w:val="left" w:pos="720"/>
          <w:tab w:val="center" w:pos="5222"/>
        </w:tabs>
        <w:spacing w:line="276" w:lineRule="auto"/>
        <w:rPr>
          <w:rFonts w:ascii="Arial" w:hAnsi="Arial" w:cs="Arial"/>
        </w:rPr>
      </w:pPr>
      <w:r>
        <w:rPr>
          <w:rFonts w:ascii="Arial" w:hAnsi="Arial" w:cs="Arial"/>
        </w:rPr>
        <w:t>AM suggested that ELLG could be a partner in improving communications and DR endorsed this, suggesting it would be good for the young people of the college to be involved.</w:t>
      </w:r>
      <w:r w:rsidR="00374C4A">
        <w:rPr>
          <w:rFonts w:ascii="Arial" w:hAnsi="Arial" w:cs="Arial"/>
        </w:rPr>
        <w:t xml:space="preserve"> </w:t>
      </w:r>
      <w:r>
        <w:rPr>
          <w:rFonts w:ascii="Arial" w:hAnsi="Arial" w:cs="Arial"/>
        </w:rPr>
        <w:t xml:space="preserve">Conversations are ongoing between the ELLG communications team and PBC communications team. </w:t>
      </w:r>
    </w:p>
    <w:p w14:paraId="393020DA" w14:textId="77777777" w:rsidR="009D3062" w:rsidRPr="00817C15" w:rsidRDefault="009D3062" w:rsidP="004B17AA">
      <w:pPr>
        <w:tabs>
          <w:tab w:val="left" w:pos="720"/>
          <w:tab w:val="center" w:pos="5222"/>
        </w:tabs>
        <w:spacing w:line="276" w:lineRule="auto"/>
        <w:rPr>
          <w:rFonts w:ascii="Arial" w:hAnsi="Arial" w:cs="Arial"/>
          <w:color w:val="FF0000"/>
        </w:rPr>
      </w:pPr>
    </w:p>
    <w:p w14:paraId="11324409" w14:textId="06692D21" w:rsidR="009D3062" w:rsidRPr="007D796A" w:rsidRDefault="009D3062" w:rsidP="009D3062">
      <w:pPr>
        <w:pStyle w:val="BodyText"/>
        <w:kinsoku w:val="0"/>
        <w:overflowPunct w:val="0"/>
      </w:pPr>
      <w:r w:rsidRPr="007D796A">
        <w:rPr>
          <w:b/>
          <w:bCs/>
        </w:rPr>
        <w:t>AGREED</w:t>
      </w:r>
      <w:r w:rsidRPr="007D796A">
        <w:br/>
        <w:t>(1) That the update and communications plan be noted.</w:t>
      </w:r>
      <w:r w:rsidRPr="007D796A">
        <w:br/>
        <w:t>(2) That officers continue to deliver communications in line with the agreed strategy and key milestones.</w:t>
      </w:r>
      <w:r w:rsidRPr="007D796A">
        <w:br/>
      </w:r>
    </w:p>
    <w:p w14:paraId="215F491D" w14:textId="77777777" w:rsidR="009D3062" w:rsidRDefault="009D3062" w:rsidP="009D3062">
      <w:pPr>
        <w:pStyle w:val="BodyText"/>
        <w:kinsoku w:val="0"/>
        <w:overflowPunct w:val="0"/>
      </w:pPr>
    </w:p>
    <w:p w14:paraId="3FA708B5" w14:textId="7D87DD11" w:rsidR="009D5C90" w:rsidRPr="009D3062" w:rsidRDefault="009D3062" w:rsidP="00C246FB">
      <w:pPr>
        <w:pStyle w:val="BodyText"/>
        <w:kinsoku w:val="0"/>
        <w:overflowPunct w:val="0"/>
        <w:rPr>
          <w:b/>
          <w:bCs/>
        </w:rPr>
      </w:pPr>
      <w:r w:rsidRPr="009D3062">
        <w:rPr>
          <w:b/>
          <w:bCs/>
        </w:rPr>
        <w:t>1</w:t>
      </w:r>
      <w:r>
        <w:rPr>
          <w:b/>
          <w:bCs/>
        </w:rPr>
        <w:t>2</w:t>
      </w:r>
      <w:r w:rsidR="009D5C90" w:rsidRPr="009D3062">
        <w:rPr>
          <w:b/>
          <w:bCs/>
        </w:rPr>
        <w:t>.   ANY OTHER BUSINESS</w:t>
      </w:r>
    </w:p>
    <w:p w14:paraId="21689436" w14:textId="77777777" w:rsidR="00C246FB" w:rsidRDefault="00C246FB" w:rsidP="00C246FB">
      <w:pPr>
        <w:pStyle w:val="BodyText"/>
        <w:kinsoku w:val="0"/>
        <w:overflowPunct w:val="0"/>
      </w:pPr>
    </w:p>
    <w:p w14:paraId="724E94AA" w14:textId="77777777" w:rsidR="00993BC7" w:rsidRDefault="00993BC7" w:rsidP="00993BC7">
      <w:pPr>
        <w:tabs>
          <w:tab w:val="left" w:pos="567"/>
          <w:tab w:val="center" w:pos="5222"/>
        </w:tabs>
        <w:spacing w:line="276" w:lineRule="auto"/>
        <w:ind w:left="567" w:hanging="567"/>
        <w:rPr>
          <w:rFonts w:ascii="Arial" w:hAnsi="Arial" w:cs="Arial"/>
        </w:rPr>
      </w:pPr>
      <w:r w:rsidRPr="00E6614C">
        <w:rPr>
          <w:rFonts w:ascii="Arial" w:hAnsi="Arial" w:cs="Arial"/>
        </w:rPr>
        <w:t>The Chair invited any final comments or matters for consideration under Any Other</w:t>
      </w:r>
    </w:p>
    <w:p w14:paraId="4BAA40BB" w14:textId="77777777" w:rsidR="00993BC7" w:rsidRPr="00134C9E" w:rsidRDefault="00993BC7" w:rsidP="00993BC7">
      <w:pPr>
        <w:tabs>
          <w:tab w:val="left" w:pos="567"/>
          <w:tab w:val="center" w:pos="5222"/>
        </w:tabs>
        <w:spacing w:line="276" w:lineRule="auto"/>
        <w:rPr>
          <w:rFonts w:ascii="Arial" w:hAnsi="Arial" w:cs="Arial"/>
        </w:rPr>
      </w:pPr>
      <w:r w:rsidRPr="00134C9E">
        <w:rPr>
          <w:rFonts w:ascii="Arial" w:hAnsi="Arial" w:cs="Arial"/>
        </w:rPr>
        <w:t>Business. No additional items were raised by Members.</w:t>
      </w:r>
    </w:p>
    <w:p w14:paraId="3E70392F" w14:textId="77777777" w:rsidR="00993BC7" w:rsidRDefault="00993BC7" w:rsidP="00C246FB">
      <w:pPr>
        <w:pStyle w:val="BodyText"/>
        <w:kinsoku w:val="0"/>
        <w:overflowPunct w:val="0"/>
      </w:pPr>
    </w:p>
    <w:p w14:paraId="7B75E3D3" w14:textId="77777777" w:rsidR="009D5C90" w:rsidRDefault="009D5C90" w:rsidP="00C246FB">
      <w:pPr>
        <w:pStyle w:val="BodyText"/>
        <w:kinsoku w:val="0"/>
        <w:overflowPunct w:val="0"/>
      </w:pPr>
    </w:p>
    <w:p w14:paraId="6C7C4111" w14:textId="7E39892C" w:rsidR="009D5C90" w:rsidRPr="009D3062" w:rsidRDefault="009D5C90" w:rsidP="00C246FB">
      <w:pPr>
        <w:pStyle w:val="BodyText"/>
        <w:kinsoku w:val="0"/>
        <w:overflowPunct w:val="0"/>
        <w:rPr>
          <w:b/>
          <w:bCs/>
        </w:rPr>
      </w:pPr>
      <w:r w:rsidRPr="009D3062">
        <w:rPr>
          <w:b/>
          <w:bCs/>
        </w:rPr>
        <w:t>1</w:t>
      </w:r>
      <w:r w:rsidR="009D3062">
        <w:rPr>
          <w:b/>
          <w:bCs/>
        </w:rPr>
        <w:t>3</w:t>
      </w:r>
      <w:r w:rsidRPr="009D3062">
        <w:rPr>
          <w:b/>
          <w:bCs/>
        </w:rPr>
        <w:t>.   DATE OF NEXT MEETING</w:t>
      </w:r>
    </w:p>
    <w:p w14:paraId="1BA9E961" w14:textId="77777777" w:rsidR="009D5C90" w:rsidRDefault="009D5C90" w:rsidP="00C246FB">
      <w:pPr>
        <w:pStyle w:val="BodyText"/>
        <w:kinsoku w:val="0"/>
        <w:overflowPunct w:val="0"/>
      </w:pPr>
    </w:p>
    <w:p w14:paraId="70DB251B" w14:textId="11567D9B" w:rsidR="009D5C90" w:rsidRPr="0049234E" w:rsidRDefault="009D5C90" w:rsidP="0049234E">
      <w:pPr>
        <w:rPr>
          <w:rFonts w:ascii="Arial" w:hAnsi="Arial" w:cs="Arial"/>
        </w:rPr>
      </w:pPr>
      <w:r w:rsidRPr="0049234E">
        <w:rPr>
          <w:rFonts w:ascii="Arial" w:hAnsi="Arial" w:cs="Arial"/>
        </w:rPr>
        <w:t>The next meeting would be held on Friday 14th November 2025 at 10 a.m.</w:t>
      </w:r>
    </w:p>
    <w:p w14:paraId="4750E272" w14:textId="222B75F8" w:rsidR="009D5C90" w:rsidRDefault="009D5C90" w:rsidP="00C246FB">
      <w:pPr>
        <w:pStyle w:val="BodyText"/>
        <w:kinsoku w:val="0"/>
        <w:overflowPunct w:val="0"/>
      </w:pPr>
      <w:r>
        <w:tab/>
      </w:r>
    </w:p>
    <w:p w14:paraId="60E473B6" w14:textId="77777777" w:rsidR="00C246FB" w:rsidRDefault="00C246FB" w:rsidP="00C246FB">
      <w:pPr>
        <w:pStyle w:val="BodyText"/>
        <w:kinsoku w:val="0"/>
        <w:overflowPunct w:val="0"/>
        <w:ind w:left="993" w:right="23"/>
        <w:jc w:val="both"/>
      </w:pPr>
    </w:p>
    <w:p w14:paraId="5D44EF53" w14:textId="0C1F5DAD" w:rsidR="00C246FB" w:rsidRDefault="009D5C90" w:rsidP="00C246FB">
      <w:pPr>
        <w:pStyle w:val="BodyText"/>
        <w:kinsoku w:val="0"/>
        <w:overflowPunct w:val="0"/>
        <w:rPr>
          <w:b/>
          <w:bCs/>
        </w:rPr>
      </w:pPr>
      <w:r>
        <w:rPr>
          <w:b/>
          <w:bCs/>
        </w:rPr>
        <w:t>1</w:t>
      </w:r>
      <w:r w:rsidR="009D3062">
        <w:rPr>
          <w:b/>
          <w:bCs/>
        </w:rPr>
        <w:t>4</w:t>
      </w:r>
      <w:r>
        <w:rPr>
          <w:b/>
          <w:bCs/>
        </w:rPr>
        <w:t>.</w:t>
      </w:r>
      <w:r w:rsidR="009D3062">
        <w:rPr>
          <w:b/>
          <w:bCs/>
        </w:rPr>
        <w:t xml:space="preserve">   </w:t>
      </w:r>
      <w:r>
        <w:rPr>
          <w:b/>
          <w:bCs/>
        </w:rPr>
        <w:t xml:space="preserve">EXCLUSION OF PRESS AND PUBLIC </w:t>
      </w:r>
    </w:p>
    <w:p w14:paraId="0B0F3C53" w14:textId="77777777" w:rsidR="009D5C90" w:rsidRDefault="009D5C90" w:rsidP="00C246FB">
      <w:pPr>
        <w:pStyle w:val="BodyText"/>
        <w:kinsoku w:val="0"/>
        <w:overflowPunct w:val="0"/>
        <w:rPr>
          <w:b/>
          <w:bCs/>
        </w:rPr>
      </w:pPr>
    </w:p>
    <w:p w14:paraId="7FD7E550" w14:textId="59DE60EF" w:rsidR="009D5C90" w:rsidRPr="009D3062" w:rsidRDefault="009D5C90" w:rsidP="009D3062">
      <w:pPr>
        <w:tabs>
          <w:tab w:val="center" w:pos="5239"/>
        </w:tabs>
        <w:ind w:left="501"/>
        <w:rPr>
          <w:rFonts w:ascii="Arial" w:eastAsia="Arial" w:hAnsi="Arial" w:cs="Arial"/>
          <w:b/>
          <w:bCs/>
        </w:rPr>
      </w:pPr>
      <w:r w:rsidRPr="009D3062">
        <w:rPr>
          <w:rFonts w:ascii="Arial" w:eastAsia="Arial" w:hAnsi="Arial" w:cs="Arial"/>
          <w:b/>
          <w:bCs/>
        </w:rPr>
        <w:t>AGREED</w:t>
      </w:r>
    </w:p>
    <w:p w14:paraId="18853C94" w14:textId="77777777" w:rsidR="009D5C90" w:rsidRDefault="009D5C90" w:rsidP="009D5C90">
      <w:pPr>
        <w:tabs>
          <w:tab w:val="center" w:pos="5239"/>
        </w:tabs>
        <w:rPr>
          <w:rFonts w:ascii="Arial" w:eastAsia="Arial" w:hAnsi="Arial" w:cs="Arial"/>
        </w:rPr>
      </w:pPr>
    </w:p>
    <w:p w14:paraId="4A71BFD3" w14:textId="2D5C85BE" w:rsidR="009D5C90" w:rsidRDefault="009D5C90" w:rsidP="0049234E">
      <w:pPr>
        <w:tabs>
          <w:tab w:val="center" w:pos="5239"/>
        </w:tabs>
        <w:rPr>
          <w:rFonts w:ascii="Arial" w:eastAsia="Arial" w:hAnsi="Arial" w:cs="Arial"/>
        </w:rPr>
      </w:pPr>
      <w:r>
        <w:rPr>
          <w:rFonts w:ascii="Arial" w:eastAsia="Arial" w:hAnsi="Arial" w:cs="Arial"/>
        </w:rPr>
        <w:t>That in pursuance of the power contained in Section 100(A)(4) of the Local Government Act 1972 (as amended) the public and press be excluded from the meeting during consideration of the next item of business on the grounds that if a member of the public and press were present during consideration of the item, there would be disclosure to them of exempt information which was of a commercially sensitive nature.</w:t>
      </w:r>
    </w:p>
    <w:p w14:paraId="636126A3" w14:textId="77777777" w:rsidR="009D5C90" w:rsidRDefault="009D5C90" w:rsidP="00C246FB">
      <w:pPr>
        <w:pStyle w:val="BodyText"/>
        <w:kinsoku w:val="0"/>
        <w:overflowPunct w:val="0"/>
        <w:rPr>
          <w:b/>
          <w:bCs/>
        </w:rPr>
      </w:pPr>
    </w:p>
    <w:p w14:paraId="0AC8C083" w14:textId="77777777" w:rsidR="009D5C90" w:rsidRDefault="009D5C90" w:rsidP="00C246FB">
      <w:pPr>
        <w:pStyle w:val="BodyText"/>
        <w:kinsoku w:val="0"/>
        <w:overflowPunct w:val="0"/>
        <w:rPr>
          <w:b/>
          <w:bCs/>
        </w:rPr>
      </w:pPr>
    </w:p>
    <w:p w14:paraId="33F3C149" w14:textId="417E1A18" w:rsidR="00C246FB" w:rsidRDefault="009D5C90" w:rsidP="00C246FB">
      <w:pPr>
        <w:pStyle w:val="BodyText"/>
        <w:kinsoku w:val="0"/>
        <w:overflowPunct w:val="0"/>
      </w:pPr>
      <w:r w:rsidRPr="002E7098">
        <w:rPr>
          <w:b/>
          <w:bCs/>
        </w:rPr>
        <w:t>1</w:t>
      </w:r>
      <w:r w:rsidR="009D3062">
        <w:rPr>
          <w:b/>
          <w:bCs/>
        </w:rPr>
        <w:t>5</w:t>
      </w:r>
      <w:r>
        <w:t xml:space="preserve">. </w:t>
      </w:r>
      <w:r w:rsidRPr="009D5C90">
        <w:rPr>
          <w:b/>
          <w:bCs/>
        </w:rPr>
        <w:t>REVITALISED NELSON: PRSC AND RELOCATION PROPERTIES</w:t>
      </w:r>
      <w:r>
        <w:t xml:space="preserve">  </w:t>
      </w:r>
    </w:p>
    <w:p w14:paraId="509CF32F" w14:textId="77777777" w:rsidR="009D5C90" w:rsidRDefault="009D5C90" w:rsidP="00C246FB">
      <w:pPr>
        <w:pStyle w:val="BodyText"/>
        <w:kinsoku w:val="0"/>
        <w:overflowPunct w:val="0"/>
      </w:pPr>
    </w:p>
    <w:p w14:paraId="1B300EAB" w14:textId="77777777" w:rsidR="0048596D" w:rsidRDefault="0048596D" w:rsidP="0048596D">
      <w:pPr>
        <w:tabs>
          <w:tab w:val="left" w:pos="851"/>
          <w:tab w:val="center" w:pos="5239"/>
        </w:tabs>
        <w:spacing w:line="276" w:lineRule="auto"/>
        <w:ind w:left="567" w:hanging="567"/>
        <w:rPr>
          <w:rFonts w:ascii="Arial" w:hAnsi="Arial" w:cs="Arial"/>
          <w:color w:val="000000" w:themeColor="text1"/>
        </w:rPr>
      </w:pPr>
      <w:r w:rsidRPr="00671488">
        <w:rPr>
          <w:rFonts w:ascii="Arial" w:hAnsi="Arial" w:cs="Arial"/>
          <w:bCs/>
        </w:rPr>
        <w:t xml:space="preserve">Kate Okell, </w:t>
      </w:r>
      <w:r>
        <w:rPr>
          <w:rFonts w:ascii="Arial" w:hAnsi="Arial" w:cs="Arial"/>
          <w:bCs/>
        </w:rPr>
        <w:t xml:space="preserve">partner at </w:t>
      </w:r>
      <w:r w:rsidRPr="00671488">
        <w:rPr>
          <w:rFonts w:ascii="Arial" w:hAnsi="Arial" w:cs="Arial"/>
          <w:color w:val="000000" w:themeColor="text1"/>
        </w:rPr>
        <w:t>Axis Property Consultancy LLP</w:t>
      </w:r>
      <w:r>
        <w:rPr>
          <w:rFonts w:ascii="Arial" w:hAnsi="Arial" w:cs="Arial"/>
          <w:color w:val="000000" w:themeColor="text1"/>
        </w:rPr>
        <w:t>,</w:t>
      </w:r>
      <w:r w:rsidRPr="00671488">
        <w:rPr>
          <w:rFonts w:ascii="Arial" w:hAnsi="Arial" w:cs="Arial"/>
          <w:color w:val="000000" w:themeColor="text1"/>
        </w:rPr>
        <w:t xml:space="preserve"> joined</w:t>
      </w:r>
      <w:r>
        <w:rPr>
          <w:rFonts w:ascii="Arial" w:hAnsi="Arial" w:cs="Arial"/>
          <w:color w:val="000000" w:themeColor="text1"/>
        </w:rPr>
        <w:t xml:space="preserve"> the meeting.</w:t>
      </w:r>
    </w:p>
    <w:p w14:paraId="1D492C2A" w14:textId="77777777" w:rsidR="0048596D" w:rsidRDefault="0048596D" w:rsidP="0049234E">
      <w:pPr>
        <w:tabs>
          <w:tab w:val="center" w:pos="5239"/>
        </w:tabs>
        <w:rPr>
          <w:rFonts w:ascii="Arial" w:eastAsia="Arial" w:hAnsi="Arial" w:cs="Arial"/>
        </w:rPr>
      </w:pPr>
    </w:p>
    <w:p w14:paraId="5E57297A" w14:textId="294D808B" w:rsidR="009D5C90" w:rsidRPr="0049234E" w:rsidRDefault="009D5C90" w:rsidP="0049234E">
      <w:pPr>
        <w:tabs>
          <w:tab w:val="center" w:pos="5239"/>
        </w:tabs>
        <w:rPr>
          <w:rFonts w:ascii="Arial" w:eastAsia="Arial" w:hAnsi="Arial" w:cs="Arial"/>
        </w:rPr>
      </w:pPr>
      <w:r w:rsidRPr="0049234E">
        <w:rPr>
          <w:rFonts w:ascii="Arial" w:eastAsia="Arial" w:hAnsi="Arial" w:cs="Arial"/>
        </w:rPr>
        <w:t xml:space="preserve">The Board considered a written report </w:t>
      </w:r>
      <w:r w:rsidR="00DB29BF" w:rsidRPr="0049234E">
        <w:rPr>
          <w:rFonts w:ascii="Arial" w:eastAsia="Arial" w:hAnsi="Arial" w:cs="Arial"/>
        </w:rPr>
        <w:t xml:space="preserve">of the Director of Place </w:t>
      </w:r>
      <w:r w:rsidRPr="0049234E">
        <w:rPr>
          <w:rFonts w:ascii="Arial" w:eastAsia="Arial" w:hAnsi="Arial" w:cs="Arial"/>
        </w:rPr>
        <w:t xml:space="preserve">on the </w:t>
      </w:r>
      <w:proofErr w:type="gramStart"/>
      <w:r w:rsidRPr="0049234E">
        <w:rPr>
          <w:rFonts w:ascii="Arial" w:eastAsia="Arial" w:hAnsi="Arial" w:cs="Arial"/>
        </w:rPr>
        <w:t>above</w:t>
      </w:r>
      <w:r w:rsidR="0049234E">
        <w:rPr>
          <w:rFonts w:ascii="Arial" w:eastAsia="Arial" w:hAnsi="Arial" w:cs="Arial"/>
        </w:rPr>
        <w:t xml:space="preserve"> </w:t>
      </w:r>
      <w:r w:rsidRPr="0049234E">
        <w:rPr>
          <w:rFonts w:ascii="Arial" w:eastAsia="Arial" w:hAnsi="Arial" w:cs="Arial"/>
        </w:rPr>
        <w:t>mentioned</w:t>
      </w:r>
      <w:proofErr w:type="gramEnd"/>
      <w:r w:rsidRPr="0049234E">
        <w:rPr>
          <w:rFonts w:ascii="Arial" w:eastAsia="Arial" w:hAnsi="Arial" w:cs="Arial"/>
        </w:rPr>
        <w:t xml:space="preserve"> elements of the Pendle Rise Shopping Centre (PRSC) and </w:t>
      </w:r>
      <w:r w:rsidR="00993BC7" w:rsidRPr="0049234E">
        <w:rPr>
          <w:rFonts w:ascii="Arial" w:eastAsia="Arial" w:hAnsi="Arial" w:cs="Arial"/>
        </w:rPr>
        <w:t>Relocation Properties</w:t>
      </w:r>
      <w:r w:rsidRPr="0049234E">
        <w:rPr>
          <w:rFonts w:ascii="Arial" w:eastAsia="Arial" w:hAnsi="Arial" w:cs="Arial"/>
        </w:rPr>
        <w:t>.</w:t>
      </w:r>
    </w:p>
    <w:p w14:paraId="5A637D73" w14:textId="77777777" w:rsidR="00DB29BF" w:rsidRPr="0049234E" w:rsidRDefault="00DB29BF" w:rsidP="0049234E">
      <w:pPr>
        <w:tabs>
          <w:tab w:val="center" w:pos="5239"/>
        </w:tabs>
        <w:rPr>
          <w:rFonts w:ascii="Arial" w:eastAsia="Arial" w:hAnsi="Arial" w:cs="Arial"/>
        </w:rPr>
      </w:pPr>
    </w:p>
    <w:p w14:paraId="6617443C" w14:textId="5F5947C8" w:rsidR="00DB29BF" w:rsidRPr="0049234E" w:rsidRDefault="00DB29BF" w:rsidP="0049234E">
      <w:pPr>
        <w:tabs>
          <w:tab w:val="center" w:pos="5239"/>
        </w:tabs>
        <w:rPr>
          <w:rFonts w:ascii="Arial" w:eastAsia="Arial" w:hAnsi="Arial" w:cs="Arial"/>
        </w:rPr>
      </w:pPr>
      <w:r w:rsidRPr="0049234E">
        <w:rPr>
          <w:rFonts w:ascii="Arial" w:eastAsia="Arial" w:hAnsi="Arial" w:cs="Arial"/>
        </w:rPr>
        <w:t>The Town Deal Board was provided with a written update with respect to gaining vacant possession and completing demolition and presenting a level Pendle Rise site ready for development by March 2026.</w:t>
      </w:r>
    </w:p>
    <w:p w14:paraId="28BD279E" w14:textId="77777777" w:rsidR="00DB29BF" w:rsidRPr="0049234E" w:rsidRDefault="00DB29BF" w:rsidP="0049234E">
      <w:pPr>
        <w:tabs>
          <w:tab w:val="center" w:pos="5239"/>
        </w:tabs>
        <w:rPr>
          <w:rFonts w:ascii="Arial" w:eastAsia="Arial" w:hAnsi="Arial" w:cs="Arial"/>
        </w:rPr>
      </w:pPr>
    </w:p>
    <w:p w14:paraId="05700647" w14:textId="77777777" w:rsidR="00DB29BF" w:rsidRPr="00DB29BF" w:rsidRDefault="00DB29BF" w:rsidP="0049234E">
      <w:pPr>
        <w:pStyle w:val="BodyText"/>
        <w:kinsoku w:val="0"/>
        <w:overflowPunct w:val="0"/>
        <w:rPr>
          <w:u w:val="single"/>
        </w:rPr>
      </w:pPr>
      <w:r w:rsidRPr="00DB29BF">
        <w:rPr>
          <w:u w:val="single"/>
        </w:rPr>
        <w:t xml:space="preserve">Decommissioning, Delisting, Demolition and Site Clearance </w:t>
      </w:r>
    </w:p>
    <w:p w14:paraId="5A0FDA12" w14:textId="77777777" w:rsidR="00DB29BF" w:rsidRDefault="00DB29BF" w:rsidP="0049234E">
      <w:pPr>
        <w:pStyle w:val="BodyText"/>
        <w:kinsoku w:val="0"/>
        <w:overflowPunct w:val="0"/>
      </w:pPr>
    </w:p>
    <w:p w14:paraId="4990C2A3" w14:textId="254F4520" w:rsidR="00DB29BF" w:rsidRDefault="00DB29BF" w:rsidP="0049234E">
      <w:pPr>
        <w:pStyle w:val="BodyText"/>
        <w:kinsoku w:val="0"/>
        <w:overflowPunct w:val="0"/>
      </w:pPr>
      <w:r>
        <w:t xml:space="preserve">The current position relating to the demolition schedule was shown in the main report.  The procurement exercise closed on </w:t>
      </w:r>
      <w:r w:rsidR="0049234E">
        <w:t>1</w:t>
      </w:r>
      <w:r>
        <w:t>2th September 2025. This was between the date of completing this report and the date of the Board Meeting of 19th September 2025. A verbal update on the tender process and impact on budget was provided.</w:t>
      </w:r>
    </w:p>
    <w:p w14:paraId="5F878D72" w14:textId="77777777" w:rsidR="00DB29BF" w:rsidRDefault="00DB29BF" w:rsidP="0049234E">
      <w:pPr>
        <w:pStyle w:val="BodyText"/>
        <w:kinsoku w:val="0"/>
        <w:overflowPunct w:val="0"/>
      </w:pPr>
    </w:p>
    <w:p w14:paraId="5F357F1F" w14:textId="77777777" w:rsidR="00DB29BF" w:rsidRPr="00DB29BF" w:rsidRDefault="00DB29BF" w:rsidP="0049234E">
      <w:pPr>
        <w:pStyle w:val="BodyText"/>
        <w:kinsoku w:val="0"/>
        <w:overflowPunct w:val="0"/>
        <w:rPr>
          <w:u w:val="single"/>
        </w:rPr>
      </w:pPr>
      <w:r w:rsidRPr="00DB29BF">
        <w:rPr>
          <w:u w:val="single"/>
        </w:rPr>
        <w:t>Achieving Vacant Possession of PRSC</w:t>
      </w:r>
    </w:p>
    <w:p w14:paraId="0F0E7750" w14:textId="77777777" w:rsidR="00DB29BF" w:rsidRDefault="00DB29BF" w:rsidP="0049234E">
      <w:pPr>
        <w:pStyle w:val="BodyText"/>
        <w:kinsoku w:val="0"/>
        <w:overflowPunct w:val="0"/>
      </w:pPr>
    </w:p>
    <w:p w14:paraId="07592FC7" w14:textId="38E52207" w:rsidR="00DB29BF" w:rsidRDefault="00DB29BF" w:rsidP="0049234E">
      <w:pPr>
        <w:pStyle w:val="BodyText"/>
        <w:kinsoku w:val="0"/>
        <w:overflowPunct w:val="0"/>
      </w:pPr>
      <w:r>
        <w:t xml:space="preserve">The situation with negotiations with the remaining five tenants was dynamic with negotiations on-going. Kate Okell of Axis Property Consultants </w:t>
      </w:r>
      <w:r w:rsidR="00373E8C">
        <w:t>joined</w:t>
      </w:r>
      <w:r>
        <w:t xml:space="preserve"> the </w:t>
      </w:r>
      <w:r w:rsidR="00373E8C">
        <w:t xml:space="preserve">meeting </w:t>
      </w:r>
      <w:r>
        <w:t>to provide a current verbal update of the state of these negotiations, so the Board were privy to up to the minute information. An update was also provided to the Board of the process by which vacant possession would be achieved following the vesting date of 11 November 2025.</w:t>
      </w:r>
    </w:p>
    <w:p w14:paraId="67F43A43" w14:textId="051C86B9" w:rsidR="005E5E0B" w:rsidRDefault="005E5E0B" w:rsidP="0049234E">
      <w:pPr>
        <w:pStyle w:val="BodyText"/>
        <w:kinsoku w:val="0"/>
        <w:overflowPunct w:val="0"/>
      </w:pPr>
    </w:p>
    <w:p w14:paraId="4DF4CB95" w14:textId="77777777" w:rsidR="005E5E0B" w:rsidRPr="005E5E0B" w:rsidRDefault="005E5E0B" w:rsidP="005E5E0B">
      <w:pPr>
        <w:pStyle w:val="BodyText"/>
        <w:kinsoku w:val="0"/>
        <w:overflowPunct w:val="0"/>
        <w:rPr>
          <w:lang w:val="en"/>
        </w:rPr>
      </w:pPr>
      <w:r w:rsidRPr="005E5E0B">
        <w:rPr>
          <w:lang w:val="en"/>
        </w:rPr>
        <w:t xml:space="preserve">The update included the position of the remaining tenants in the shopping </w:t>
      </w:r>
      <w:proofErr w:type="spellStart"/>
      <w:r w:rsidRPr="005E5E0B">
        <w:rPr>
          <w:lang w:val="en"/>
        </w:rPr>
        <w:t>centre</w:t>
      </w:r>
      <w:proofErr w:type="spellEnd"/>
      <w:r w:rsidRPr="005E5E0B">
        <w:rPr>
          <w:lang w:val="en"/>
        </w:rPr>
        <w:t>, confirming that they are aware of the vesting date. A strategy has been produced outlining the steps the Council will take over the next seven weeks to reiterate the messaging regarding the limited time remaining before the vesting date. The strategy also sets out proactive measures to ensure the Council is prepared for any potential resistance from the remaining tenants.</w:t>
      </w:r>
    </w:p>
    <w:p w14:paraId="4332E2A1" w14:textId="77777777" w:rsidR="005E5E0B" w:rsidRPr="005E5E0B" w:rsidRDefault="005E5E0B" w:rsidP="005E5E0B">
      <w:pPr>
        <w:pStyle w:val="BodyText"/>
        <w:kinsoku w:val="0"/>
        <w:overflowPunct w:val="0"/>
        <w:rPr>
          <w:lang w:val="en"/>
        </w:rPr>
      </w:pPr>
    </w:p>
    <w:p w14:paraId="122D099E" w14:textId="77777777" w:rsidR="005E5E0B" w:rsidRPr="005E5E0B" w:rsidRDefault="005E5E0B" w:rsidP="005E5E0B">
      <w:pPr>
        <w:pStyle w:val="BodyText"/>
        <w:kinsoku w:val="0"/>
        <w:overflowPunct w:val="0"/>
        <w:rPr>
          <w:lang w:val="en"/>
        </w:rPr>
      </w:pPr>
      <w:r w:rsidRPr="005E5E0B">
        <w:rPr>
          <w:lang w:val="en"/>
        </w:rPr>
        <w:t>KO outlined the remaining tenants and the key challenges they are facing in the process. KO confirmed that significant effort has been made to ensure all appropriate steps are taken and that ongoing dialogue with the tenants is maintained. Tenants have been advised to seek independent advice and to instruct surveyors where necessary.</w:t>
      </w:r>
    </w:p>
    <w:p w14:paraId="64D69EAE" w14:textId="77777777" w:rsidR="005E5E0B" w:rsidRPr="005E5E0B" w:rsidRDefault="005E5E0B" w:rsidP="005E5E0B">
      <w:pPr>
        <w:pStyle w:val="BodyText"/>
        <w:kinsoku w:val="0"/>
        <w:overflowPunct w:val="0"/>
        <w:rPr>
          <w:lang w:val="en"/>
        </w:rPr>
      </w:pPr>
    </w:p>
    <w:p w14:paraId="0E9AA3F4" w14:textId="723BD5FD" w:rsidR="005E5E0B" w:rsidRPr="005E5E0B" w:rsidRDefault="005E5E0B" w:rsidP="005E5E0B">
      <w:pPr>
        <w:pStyle w:val="BodyText"/>
        <w:kinsoku w:val="0"/>
        <w:overflowPunct w:val="0"/>
        <w:rPr>
          <w:lang w:val="en"/>
        </w:rPr>
      </w:pPr>
      <w:r w:rsidRPr="005E5E0B">
        <w:rPr>
          <w:lang w:val="en"/>
        </w:rPr>
        <w:t xml:space="preserve">KO outlined the Council’s strategy for managing the remaining tenants ahead of the vesting date. This structured approach ensures proactive engagement with tenants while preparing for any potential challenges in the vesting process. </w:t>
      </w:r>
    </w:p>
    <w:p w14:paraId="32692300" w14:textId="508BA33B" w:rsidR="005E5E0B" w:rsidRDefault="005E5E0B" w:rsidP="0049234E">
      <w:pPr>
        <w:pStyle w:val="BodyText"/>
        <w:kinsoku w:val="0"/>
        <w:overflowPunct w:val="0"/>
      </w:pPr>
    </w:p>
    <w:p w14:paraId="24E2E3E9" w14:textId="77777777" w:rsidR="00DB29BF" w:rsidRDefault="00DB29BF" w:rsidP="0049234E">
      <w:pPr>
        <w:pStyle w:val="BodyText"/>
        <w:kinsoku w:val="0"/>
        <w:overflowPunct w:val="0"/>
      </w:pPr>
      <w:r w:rsidRPr="00DB29BF">
        <w:rPr>
          <w:u w:val="single"/>
        </w:rPr>
        <w:t>Relocation Properties</w:t>
      </w:r>
      <w:r>
        <w:t xml:space="preserve"> </w:t>
      </w:r>
    </w:p>
    <w:p w14:paraId="627E8D12" w14:textId="77777777" w:rsidR="00DB29BF" w:rsidRDefault="00DB29BF" w:rsidP="0049234E">
      <w:pPr>
        <w:pStyle w:val="BodyText"/>
        <w:kinsoku w:val="0"/>
        <w:overflowPunct w:val="0"/>
      </w:pPr>
    </w:p>
    <w:p w14:paraId="46EE4A33" w14:textId="209D257B" w:rsidR="00DB29BF" w:rsidRDefault="00DB29BF" w:rsidP="0049234E">
      <w:pPr>
        <w:pStyle w:val="BodyText"/>
        <w:kinsoku w:val="0"/>
        <w:overflowPunct w:val="0"/>
      </w:pPr>
      <w:r>
        <w:t>As stated in the main report</w:t>
      </w:r>
      <w:r w:rsidR="00993BC7">
        <w:t>,</w:t>
      </w:r>
      <w:r>
        <w:t xml:space="preserve"> good progress was being made with telecom and electricity </w:t>
      </w:r>
      <w:r w:rsidR="00AC44D2">
        <w:t>substation</w:t>
      </w:r>
      <w:r>
        <w:t xml:space="preserve"> relocation. No further acquisitions of relocation properties w</w:t>
      </w:r>
      <w:r w:rsidR="009D3062">
        <w:t>ere</w:t>
      </w:r>
      <w:r>
        <w:t xml:space="preserve"> taking place or planned, pending the outcome of the compensation packages with the five remaining retail tenants.</w:t>
      </w:r>
    </w:p>
    <w:p w14:paraId="50FD7C2E" w14:textId="77777777" w:rsidR="00DB29BF" w:rsidRDefault="00DB29BF" w:rsidP="0049234E">
      <w:pPr>
        <w:pStyle w:val="BodyText"/>
        <w:kinsoku w:val="0"/>
        <w:overflowPunct w:val="0"/>
      </w:pPr>
    </w:p>
    <w:p w14:paraId="6A6CE232" w14:textId="77777777" w:rsidR="00DB29BF" w:rsidRPr="00DB29BF" w:rsidRDefault="00DB29BF" w:rsidP="0049234E">
      <w:pPr>
        <w:pStyle w:val="BodyText"/>
        <w:kinsoku w:val="0"/>
        <w:overflowPunct w:val="0"/>
        <w:rPr>
          <w:u w:val="single"/>
        </w:rPr>
      </w:pPr>
      <w:r w:rsidRPr="00DB29BF">
        <w:rPr>
          <w:u w:val="single"/>
        </w:rPr>
        <w:t>New Pendle Rise</w:t>
      </w:r>
    </w:p>
    <w:p w14:paraId="07F2155D" w14:textId="77777777" w:rsidR="00DB29BF" w:rsidRDefault="00DB29BF" w:rsidP="0049234E">
      <w:pPr>
        <w:pStyle w:val="BodyText"/>
        <w:kinsoku w:val="0"/>
        <w:overflowPunct w:val="0"/>
      </w:pPr>
    </w:p>
    <w:p w14:paraId="5E359C76" w14:textId="77777777" w:rsidR="00DB29BF" w:rsidRDefault="00DB29BF" w:rsidP="0049234E">
      <w:pPr>
        <w:pStyle w:val="BodyText"/>
        <w:kinsoku w:val="0"/>
        <w:overflowPunct w:val="0"/>
      </w:pPr>
      <w:r>
        <w:t xml:space="preserve">Both leading discount food retailers were actively engaged in negotiations with relation to being the anchor store of the new development. There was also strong interest from several other well-known retailers in the other new units. </w:t>
      </w:r>
    </w:p>
    <w:p w14:paraId="700B9A65" w14:textId="77777777" w:rsidR="00DB29BF" w:rsidRDefault="00DB29BF" w:rsidP="0049234E">
      <w:pPr>
        <w:pStyle w:val="BodyText"/>
        <w:kinsoku w:val="0"/>
        <w:overflowPunct w:val="0"/>
      </w:pPr>
    </w:p>
    <w:p w14:paraId="5AA49393" w14:textId="77777777" w:rsidR="00DB29BF" w:rsidRPr="00DB29BF" w:rsidRDefault="00DB29BF" w:rsidP="0049234E">
      <w:pPr>
        <w:pStyle w:val="BodyText"/>
        <w:kinsoku w:val="0"/>
        <w:overflowPunct w:val="0"/>
        <w:rPr>
          <w:u w:val="single"/>
        </w:rPr>
      </w:pPr>
      <w:r w:rsidRPr="00DB29BF">
        <w:rPr>
          <w:u w:val="single"/>
        </w:rPr>
        <w:t>Summary</w:t>
      </w:r>
    </w:p>
    <w:p w14:paraId="7C032E69" w14:textId="77777777" w:rsidR="00DB29BF" w:rsidRDefault="00DB29BF" w:rsidP="0049234E">
      <w:pPr>
        <w:pStyle w:val="BodyText"/>
        <w:kinsoku w:val="0"/>
        <w:overflowPunct w:val="0"/>
      </w:pPr>
    </w:p>
    <w:p w14:paraId="70E77B22" w14:textId="288264F0" w:rsidR="00DB29BF" w:rsidRDefault="00DB29BF" w:rsidP="0049234E">
      <w:pPr>
        <w:pStyle w:val="BodyText"/>
        <w:kinsoku w:val="0"/>
        <w:overflowPunct w:val="0"/>
      </w:pPr>
      <w:r>
        <w:t>Based on progress with the procurement of a demolition contractor, the Compulsory Purchase Order (CPO) process and tenant negotiations so far, the timeline for completion of demolition of PRSC by March 2026, within the Revitalised Nelson budget, remain</w:t>
      </w:r>
      <w:r w:rsidR="00AC44D2">
        <w:t>ed</w:t>
      </w:r>
      <w:r>
        <w:t xml:space="preserve"> achievable.</w:t>
      </w:r>
    </w:p>
    <w:p w14:paraId="16C0C5F7" w14:textId="77777777" w:rsidR="009D5C90" w:rsidRDefault="009D5C90" w:rsidP="0049234E">
      <w:pPr>
        <w:pStyle w:val="BodyText"/>
        <w:kinsoku w:val="0"/>
        <w:overflowPunct w:val="0"/>
      </w:pPr>
    </w:p>
    <w:p w14:paraId="0F015D94" w14:textId="0B568433" w:rsidR="009D5C90" w:rsidRDefault="009D5C90" w:rsidP="00E9465D">
      <w:pPr>
        <w:tabs>
          <w:tab w:val="center" w:pos="5239"/>
        </w:tabs>
      </w:pPr>
      <w:r w:rsidRPr="0049234E">
        <w:rPr>
          <w:rFonts w:ascii="Arial" w:eastAsia="Arial" w:hAnsi="Arial" w:cs="Arial"/>
          <w:b/>
          <w:bCs/>
        </w:rPr>
        <w:t>AGREED</w:t>
      </w:r>
    </w:p>
    <w:p w14:paraId="23AE68AC" w14:textId="02EB291B" w:rsidR="002E7098" w:rsidRDefault="002E7098" w:rsidP="00C246FB">
      <w:pPr>
        <w:pStyle w:val="BodyText"/>
        <w:kinsoku w:val="0"/>
        <w:overflowPunct w:val="0"/>
      </w:pPr>
      <w:r>
        <w:t>That the update be noted.</w:t>
      </w:r>
    </w:p>
    <w:p w14:paraId="50A0C12B" w14:textId="77777777" w:rsidR="009D5C90" w:rsidRDefault="009D5C90" w:rsidP="00C246FB">
      <w:pPr>
        <w:pStyle w:val="BodyText"/>
        <w:kinsoku w:val="0"/>
        <w:overflowPunct w:val="0"/>
      </w:pPr>
    </w:p>
    <w:p w14:paraId="64233ABC" w14:textId="77777777" w:rsidR="00C246FB" w:rsidRDefault="00C246FB" w:rsidP="00D54A2C">
      <w:pPr>
        <w:tabs>
          <w:tab w:val="left" w:pos="567"/>
          <w:tab w:val="center" w:pos="5222"/>
        </w:tabs>
        <w:ind w:left="567" w:hanging="567"/>
        <w:rPr>
          <w:rFonts w:ascii="Arial" w:hAnsi="Arial" w:cs="Arial"/>
        </w:rPr>
      </w:pPr>
    </w:p>
    <w:p w14:paraId="407EBD7E" w14:textId="73683018" w:rsidR="002E7098" w:rsidRPr="009D3062" w:rsidRDefault="002E7098" w:rsidP="00D54A2C">
      <w:pPr>
        <w:tabs>
          <w:tab w:val="left" w:pos="567"/>
          <w:tab w:val="center" w:pos="5222"/>
        </w:tabs>
        <w:ind w:left="567" w:hanging="567"/>
        <w:rPr>
          <w:rFonts w:ascii="Arial" w:hAnsi="Arial" w:cs="Arial"/>
          <w:b/>
          <w:bCs/>
        </w:rPr>
      </w:pPr>
      <w:r w:rsidRPr="009D3062">
        <w:rPr>
          <w:rFonts w:ascii="Arial" w:hAnsi="Arial" w:cs="Arial"/>
          <w:b/>
          <w:bCs/>
        </w:rPr>
        <w:t>1</w:t>
      </w:r>
      <w:r w:rsidR="009D3062" w:rsidRPr="009D3062">
        <w:rPr>
          <w:rFonts w:ascii="Arial" w:hAnsi="Arial" w:cs="Arial"/>
          <w:b/>
          <w:bCs/>
        </w:rPr>
        <w:t>6</w:t>
      </w:r>
      <w:r w:rsidRPr="009D3062">
        <w:rPr>
          <w:rFonts w:ascii="Arial" w:hAnsi="Arial" w:cs="Arial"/>
          <w:b/>
          <w:bCs/>
        </w:rPr>
        <w:t xml:space="preserve">. NELSON </w:t>
      </w:r>
      <w:r w:rsidR="00AC44D2" w:rsidRPr="009D3062">
        <w:rPr>
          <w:rFonts w:ascii="Arial" w:hAnsi="Arial" w:cs="Arial"/>
          <w:b/>
          <w:bCs/>
        </w:rPr>
        <w:t xml:space="preserve">TOWN DEAL </w:t>
      </w:r>
      <w:r w:rsidRPr="009D3062">
        <w:rPr>
          <w:rFonts w:ascii="Arial" w:hAnsi="Arial" w:cs="Arial"/>
          <w:b/>
          <w:bCs/>
        </w:rPr>
        <w:t>– TRAFALGAR HOUSE</w:t>
      </w:r>
      <w:r w:rsidR="00AC44D2" w:rsidRPr="009D3062">
        <w:rPr>
          <w:rFonts w:ascii="Arial" w:hAnsi="Arial" w:cs="Arial"/>
          <w:b/>
          <w:bCs/>
        </w:rPr>
        <w:t xml:space="preserve"> UPDATE</w:t>
      </w:r>
    </w:p>
    <w:p w14:paraId="7AC480F0" w14:textId="77777777" w:rsidR="00C246FB" w:rsidRDefault="00C246FB" w:rsidP="00D54A2C">
      <w:pPr>
        <w:tabs>
          <w:tab w:val="left" w:pos="567"/>
          <w:tab w:val="center" w:pos="5222"/>
        </w:tabs>
        <w:ind w:left="567" w:hanging="567"/>
        <w:rPr>
          <w:rFonts w:ascii="Arial" w:hAnsi="Arial" w:cs="Arial"/>
        </w:rPr>
      </w:pPr>
    </w:p>
    <w:p w14:paraId="79E466DA" w14:textId="18FCCAD9" w:rsidR="002E7098" w:rsidRPr="00993BC7" w:rsidRDefault="002E7098" w:rsidP="00993BC7">
      <w:pPr>
        <w:pStyle w:val="BodyText"/>
        <w:kinsoku w:val="0"/>
        <w:overflowPunct w:val="0"/>
      </w:pPr>
      <w:r w:rsidRPr="002E7098">
        <w:t>The Board considered a written report</w:t>
      </w:r>
      <w:r w:rsidRPr="00993BC7">
        <w:t xml:space="preserve"> </w:t>
      </w:r>
      <w:r w:rsidRPr="002E7098">
        <w:t>on</w:t>
      </w:r>
      <w:r w:rsidRPr="00993BC7">
        <w:t xml:space="preserve"> </w:t>
      </w:r>
      <w:r w:rsidRPr="002E7098">
        <w:t>this</w:t>
      </w:r>
      <w:r w:rsidRPr="00993BC7">
        <w:t xml:space="preserve"> </w:t>
      </w:r>
      <w:r w:rsidRPr="002E7098">
        <w:t>element</w:t>
      </w:r>
      <w:r w:rsidRPr="00993BC7">
        <w:t xml:space="preserve"> </w:t>
      </w:r>
      <w:r w:rsidRPr="002E7098">
        <w:t>of</w:t>
      </w:r>
      <w:r w:rsidRPr="00993BC7">
        <w:t xml:space="preserve"> </w:t>
      </w:r>
      <w:r w:rsidRPr="002E7098">
        <w:t>the</w:t>
      </w:r>
      <w:r w:rsidRPr="00993BC7">
        <w:t xml:space="preserve"> </w:t>
      </w:r>
      <w:r w:rsidRPr="002E7098">
        <w:t>Revitalised</w:t>
      </w:r>
      <w:r w:rsidRPr="00993BC7">
        <w:t xml:space="preserve"> </w:t>
      </w:r>
      <w:r w:rsidRPr="002E7098">
        <w:t>Nelson</w:t>
      </w:r>
      <w:r w:rsidR="00743F28">
        <w:t xml:space="preserve"> </w:t>
      </w:r>
      <w:r w:rsidRPr="002E7098">
        <w:t>project</w:t>
      </w:r>
      <w:r>
        <w:t>.</w:t>
      </w:r>
      <w:r w:rsidRPr="00993BC7">
        <w:t xml:space="preserve"> </w:t>
      </w:r>
    </w:p>
    <w:p w14:paraId="6F783EC0" w14:textId="77777777" w:rsidR="009D3062" w:rsidRPr="00993BC7" w:rsidRDefault="00AC44D2" w:rsidP="00993BC7">
      <w:pPr>
        <w:pStyle w:val="BodyText"/>
        <w:kinsoku w:val="0"/>
        <w:overflowPunct w:val="0"/>
      </w:pPr>
      <w:r w:rsidRPr="00993BC7">
        <w:t xml:space="preserve"> </w:t>
      </w:r>
    </w:p>
    <w:p w14:paraId="7C43D331" w14:textId="2769CF40" w:rsidR="00AC44D2" w:rsidRDefault="00AC44D2" w:rsidP="0049234E">
      <w:pPr>
        <w:pStyle w:val="BodyText"/>
        <w:kinsoku w:val="0"/>
        <w:overflowPunct w:val="0"/>
      </w:pPr>
      <w:r w:rsidRPr="00AC44D2">
        <w:t>At the meeting of Town Deal Board o</w:t>
      </w:r>
      <w:r w:rsidR="00743F28">
        <w:t>n</w:t>
      </w:r>
      <w:r w:rsidRPr="00AC44D2">
        <w:t xml:space="preserve"> 13th June, it was reported that at a construction cost of £1.55million and subject to approvals and an option to</w:t>
      </w:r>
      <w:r w:rsidR="0049234E">
        <w:t xml:space="preserve"> </w:t>
      </w:r>
      <w:r w:rsidRPr="00AC44D2">
        <w:t xml:space="preserve">purchase value of £275,000 with a suitable occupier, there </w:t>
      </w:r>
      <w:r>
        <w:t>was</w:t>
      </w:r>
      <w:r w:rsidRPr="00AC44D2">
        <w:t xml:space="preserve"> a viable scheme</w:t>
      </w:r>
      <w:r>
        <w:t xml:space="preserve"> </w:t>
      </w:r>
      <w:r w:rsidRPr="00AC44D2">
        <w:t>for proposals to renovate the retained portion of the building for non-residential town centre uses across all floors. The rear of the building to be demolished, with</w:t>
      </w:r>
      <w:r>
        <w:t xml:space="preserve"> </w:t>
      </w:r>
      <w:r w:rsidRPr="00AC44D2">
        <w:t xml:space="preserve">the rear of the retained portion to be used for car parking, together with an aspiration for extended parking provision on the land between the rear of No1 Market Street and the rear of the ACE Centre. </w:t>
      </w:r>
    </w:p>
    <w:p w14:paraId="09296849" w14:textId="77777777" w:rsidR="00AC44D2" w:rsidRDefault="00AC44D2" w:rsidP="0049234E">
      <w:pPr>
        <w:pStyle w:val="BodyText"/>
        <w:kinsoku w:val="0"/>
        <w:overflowPunct w:val="0"/>
      </w:pPr>
    </w:p>
    <w:p w14:paraId="40F180C0" w14:textId="5B44CD97" w:rsidR="00AC44D2" w:rsidRDefault="0049234E" w:rsidP="0049234E">
      <w:pPr>
        <w:pStyle w:val="BodyText"/>
        <w:kinsoku w:val="0"/>
        <w:overflowPunct w:val="0"/>
      </w:pPr>
      <w:r>
        <w:t>A</w:t>
      </w:r>
      <w:r w:rsidR="00AC44D2" w:rsidRPr="00AC44D2">
        <w:t>uthority was delegated to the Chair of the Town Deal Board to approve these</w:t>
      </w:r>
      <w:r>
        <w:t xml:space="preserve"> </w:t>
      </w:r>
      <w:r w:rsidR="00AC44D2" w:rsidRPr="00AC44D2">
        <w:t>proposals subject to their approval by MHCLG. The programme team ha</w:t>
      </w:r>
      <w:r w:rsidR="00AC44D2">
        <w:t>d</w:t>
      </w:r>
      <w:r w:rsidR="00AC44D2" w:rsidRPr="00AC44D2">
        <w:t xml:space="preserve"> </w:t>
      </w:r>
      <w:r>
        <w:t>s</w:t>
      </w:r>
      <w:r w:rsidR="00AC44D2" w:rsidRPr="00AC44D2">
        <w:t xml:space="preserve">ubsequently met with MHCLG officers. They confirmed that, </w:t>
      </w:r>
      <w:proofErr w:type="gramStart"/>
      <w:r w:rsidR="00AC44D2" w:rsidRPr="00AC44D2">
        <w:t>as long as</w:t>
      </w:r>
      <w:proofErr w:type="gramEnd"/>
      <w:r w:rsidR="00AC44D2" w:rsidRPr="00AC44D2">
        <w:t xml:space="preserve"> Town Deal outputs are still met, from their perspective there </w:t>
      </w:r>
      <w:r w:rsidR="00AC44D2">
        <w:t>we</w:t>
      </w:r>
      <w:r w:rsidR="00AC44D2" w:rsidRPr="00AC44D2">
        <w:t>re no impediments to the</w:t>
      </w:r>
      <w:r>
        <w:t xml:space="preserve"> </w:t>
      </w:r>
      <w:r w:rsidR="00AC44D2" w:rsidRPr="00AC44D2">
        <w:t>proposals. This include</w:t>
      </w:r>
      <w:r w:rsidR="00AC44D2">
        <w:t>d</w:t>
      </w:r>
      <w:r w:rsidR="00AC44D2" w:rsidRPr="00AC44D2">
        <w:t xml:space="preserve"> the possible sale of the building post refurbishment. They confirmed that buildings benefiting from Town Deal funds ha</w:t>
      </w:r>
      <w:r w:rsidR="00AC44D2">
        <w:t>d</w:t>
      </w:r>
      <w:r w:rsidR="00AC44D2" w:rsidRPr="00AC44D2">
        <w:t xml:space="preserve"> been subsequently sold in other Town Deal projects in the UK. The Town Deal output for Trafalgar House </w:t>
      </w:r>
      <w:r w:rsidR="00AC44D2">
        <w:t>wa</w:t>
      </w:r>
      <w:r w:rsidR="00AC44D2" w:rsidRPr="00AC44D2">
        <w:t>s the safeguarding of a Heritage Asset. This output would be achieved by the retention and renovation of the front portion of the building.</w:t>
      </w:r>
    </w:p>
    <w:p w14:paraId="24EEC988" w14:textId="77777777" w:rsidR="0049234E" w:rsidRDefault="0049234E" w:rsidP="0049234E">
      <w:pPr>
        <w:pStyle w:val="BodyText"/>
        <w:kinsoku w:val="0"/>
        <w:overflowPunct w:val="0"/>
      </w:pPr>
    </w:p>
    <w:p w14:paraId="4947949F" w14:textId="2E13D73F" w:rsidR="00AC44D2" w:rsidRDefault="0049234E" w:rsidP="0049234E">
      <w:pPr>
        <w:pStyle w:val="BodyText"/>
        <w:kinsoku w:val="0"/>
        <w:overflowPunct w:val="0"/>
      </w:pPr>
      <w:r>
        <w:t>T</w:t>
      </w:r>
      <w:r w:rsidR="00AC44D2" w:rsidRPr="00AC44D2">
        <w:t>he programme team ha</w:t>
      </w:r>
      <w:r w:rsidR="00AC44D2">
        <w:t xml:space="preserve">d </w:t>
      </w:r>
      <w:r w:rsidR="00AC44D2" w:rsidRPr="00AC44D2">
        <w:t xml:space="preserve">therefore worked with Penbrook Developments Limited to continue to explore the feasibility of delivering the proposals accordingly. The redevelopment of Trafalgar House was included in the Revitalised Nelson Programme (Revitalised Nelson) as part of the Town Deal along with the redevelopment of Pendle Rise Shopping Centre and the provision of Relocation Properties. The aim of Revitalised Nelson </w:t>
      </w:r>
      <w:r w:rsidR="00AC44D2">
        <w:t>wa</w:t>
      </w:r>
      <w:r w:rsidR="00AC44D2" w:rsidRPr="00AC44D2">
        <w:t xml:space="preserve">s to regenerate Town Centre assets through a delivery vehicle - Penbrook Developments Limited (Penbrook) </w:t>
      </w:r>
      <w:r>
        <w:t>-</w:t>
      </w:r>
      <w:r w:rsidR="00AC44D2" w:rsidRPr="00AC44D2">
        <w:t xml:space="preserve"> which</w:t>
      </w:r>
      <w:r w:rsidR="00AC44D2">
        <w:t xml:space="preserve"> was</w:t>
      </w:r>
      <w:r w:rsidR="00AC44D2" w:rsidRPr="00AC44D2">
        <w:t xml:space="preserve"> a joint venture between </w:t>
      </w:r>
      <w:r w:rsidR="00743F28">
        <w:t xml:space="preserve">PBC </w:t>
      </w:r>
      <w:r w:rsidR="00AC44D2" w:rsidRPr="00AC44D2">
        <w:t xml:space="preserve">and Brookhouse Developments Limited. </w:t>
      </w:r>
    </w:p>
    <w:p w14:paraId="366DF4B0" w14:textId="77777777" w:rsidR="00AC44D2" w:rsidRDefault="00AC44D2" w:rsidP="002E7098">
      <w:pPr>
        <w:tabs>
          <w:tab w:val="left" w:pos="567"/>
          <w:tab w:val="center" w:pos="5222"/>
        </w:tabs>
        <w:ind w:left="567" w:hanging="567"/>
        <w:rPr>
          <w:rFonts w:ascii="Arial" w:hAnsi="Arial" w:cs="Arial"/>
        </w:rPr>
      </w:pPr>
    </w:p>
    <w:p w14:paraId="158EDB09" w14:textId="0026B9F1" w:rsidR="00AC44D2" w:rsidRDefault="00AC44D2" w:rsidP="0049234E">
      <w:pPr>
        <w:tabs>
          <w:tab w:val="center" w:pos="5222"/>
        </w:tabs>
        <w:rPr>
          <w:rFonts w:ascii="Arial" w:hAnsi="Arial" w:cs="Arial"/>
        </w:rPr>
      </w:pPr>
      <w:r w:rsidRPr="00AC44D2">
        <w:rPr>
          <w:rFonts w:ascii="Arial" w:hAnsi="Arial" w:cs="Arial"/>
        </w:rPr>
        <w:lastRenderedPageBreak/>
        <w:t xml:space="preserve">The Board of Penbrook Developments Limited agreed to the proposals in principle, subject to the commercial outcome of the project satisfying their minimum financial return of 10% of project value. The Penbrook Developments Limited Board </w:t>
      </w:r>
      <w:r>
        <w:rPr>
          <w:rFonts w:ascii="Arial" w:hAnsi="Arial" w:cs="Arial"/>
        </w:rPr>
        <w:t>wa</w:t>
      </w:r>
      <w:r w:rsidRPr="00AC44D2">
        <w:rPr>
          <w:rFonts w:ascii="Arial" w:hAnsi="Arial" w:cs="Arial"/>
        </w:rPr>
        <w:t xml:space="preserve">s therefore currently evaluating the project and has progressed the next stages of investigation into the feasibility of the proposals.  </w:t>
      </w:r>
    </w:p>
    <w:p w14:paraId="510F8719" w14:textId="77777777" w:rsidR="00AC44D2" w:rsidRDefault="00AC44D2" w:rsidP="0049234E">
      <w:pPr>
        <w:tabs>
          <w:tab w:val="center" w:pos="5222"/>
        </w:tabs>
        <w:rPr>
          <w:rFonts w:ascii="Arial" w:hAnsi="Arial" w:cs="Arial"/>
        </w:rPr>
      </w:pPr>
    </w:p>
    <w:p w14:paraId="2D27FA73" w14:textId="08B178C5" w:rsidR="00AC44D2" w:rsidRDefault="00AC44D2" w:rsidP="0049234E">
      <w:pPr>
        <w:tabs>
          <w:tab w:val="center" w:pos="5222"/>
        </w:tabs>
        <w:rPr>
          <w:rFonts w:ascii="Arial" w:hAnsi="Arial" w:cs="Arial"/>
        </w:rPr>
      </w:pPr>
      <w:r w:rsidRPr="00AC44D2">
        <w:rPr>
          <w:rFonts w:ascii="Arial" w:hAnsi="Arial" w:cs="Arial"/>
        </w:rPr>
        <w:t xml:space="preserve">It </w:t>
      </w:r>
      <w:r>
        <w:rPr>
          <w:rFonts w:ascii="Arial" w:hAnsi="Arial" w:cs="Arial"/>
        </w:rPr>
        <w:t xml:space="preserve">had been </w:t>
      </w:r>
      <w:r w:rsidRPr="00AC44D2">
        <w:rPr>
          <w:rFonts w:ascii="Arial" w:hAnsi="Arial" w:cs="Arial"/>
        </w:rPr>
        <w:t>reported to the June</w:t>
      </w:r>
      <w:r>
        <w:rPr>
          <w:rFonts w:ascii="Arial" w:hAnsi="Arial" w:cs="Arial"/>
        </w:rPr>
        <w:t xml:space="preserve"> 2025</w:t>
      </w:r>
      <w:r w:rsidRPr="00AC44D2">
        <w:rPr>
          <w:rFonts w:ascii="Arial" w:hAnsi="Arial" w:cs="Arial"/>
        </w:rPr>
        <w:t xml:space="preserve"> meeting of the Town Deal Board that two occupiers were potentially interested in the building. Further meetings ha</w:t>
      </w:r>
      <w:r>
        <w:rPr>
          <w:rFonts w:ascii="Arial" w:hAnsi="Arial" w:cs="Arial"/>
        </w:rPr>
        <w:t>d</w:t>
      </w:r>
      <w:r w:rsidRPr="00AC44D2">
        <w:rPr>
          <w:rFonts w:ascii="Arial" w:hAnsi="Arial" w:cs="Arial"/>
        </w:rPr>
        <w:t xml:space="preserve"> been held with these parties who ha</w:t>
      </w:r>
      <w:r>
        <w:rPr>
          <w:rFonts w:ascii="Arial" w:hAnsi="Arial" w:cs="Arial"/>
        </w:rPr>
        <w:t>d</w:t>
      </w:r>
      <w:r w:rsidRPr="00AC44D2">
        <w:rPr>
          <w:rFonts w:ascii="Arial" w:hAnsi="Arial" w:cs="Arial"/>
        </w:rPr>
        <w:t xml:space="preserve"> confirmed their interest. Both lease and purchase options ha</w:t>
      </w:r>
      <w:r>
        <w:rPr>
          <w:rFonts w:ascii="Arial" w:hAnsi="Arial" w:cs="Arial"/>
        </w:rPr>
        <w:t>d</w:t>
      </w:r>
      <w:r w:rsidRPr="00AC44D2">
        <w:rPr>
          <w:rFonts w:ascii="Arial" w:hAnsi="Arial" w:cs="Arial"/>
        </w:rPr>
        <w:t xml:space="preserve"> been explored and neither ha</w:t>
      </w:r>
      <w:r>
        <w:rPr>
          <w:rFonts w:ascii="Arial" w:hAnsi="Arial" w:cs="Arial"/>
        </w:rPr>
        <w:t>d</w:t>
      </w:r>
      <w:r w:rsidRPr="00AC44D2">
        <w:rPr>
          <w:rFonts w:ascii="Arial" w:hAnsi="Arial" w:cs="Arial"/>
        </w:rPr>
        <w:t xml:space="preserve"> been ruled out, pending the outcome of the cost exercise and decisions on the possible disposal of Trafalgar House by PBC. </w:t>
      </w:r>
    </w:p>
    <w:p w14:paraId="583261FD" w14:textId="77777777" w:rsidR="00426DDB" w:rsidRDefault="00426DDB" w:rsidP="0049234E">
      <w:pPr>
        <w:tabs>
          <w:tab w:val="center" w:pos="5222"/>
        </w:tabs>
        <w:rPr>
          <w:rFonts w:ascii="Arial" w:hAnsi="Arial" w:cs="Arial"/>
        </w:rPr>
      </w:pPr>
    </w:p>
    <w:p w14:paraId="00F77FE9" w14:textId="32E55FD3" w:rsidR="00426DDB" w:rsidRDefault="00AC44D2" w:rsidP="0049234E">
      <w:pPr>
        <w:tabs>
          <w:tab w:val="center" w:pos="5222"/>
        </w:tabs>
        <w:rPr>
          <w:rFonts w:ascii="Arial" w:hAnsi="Arial" w:cs="Arial"/>
        </w:rPr>
      </w:pPr>
      <w:r w:rsidRPr="00AC44D2">
        <w:rPr>
          <w:rFonts w:ascii="Arial" w:hAnsi="Arial" w:cs="Arial"/>
        </w:rPr>
        <w:t xml:space="preserve">In the meantime, the Board </w:t>
      </w:r>
      <w:r w:rsidR="00426DDB">
        <w:rPr>
          <w:rFonts w:ascii="Arial" w:hAnsi="Arial" w:cs="Arial"/>
        </w:rPr>
        <w:t>was</w:t>
      </w:r>
      <w:r w:rsidRPr="00AC44D2">
        <w:rPr>
          <w:rFonts w:ascii="Arial" w:hAnsi="Arial" w:cs="Arial"/>
        </w:rPr>
        <w:t xml:space="preserve"> asked to note that Penbrook Developments Limited w</w:t>
      </w:r>
      <w:r w:rsidR="00426DDB">
        <w:rPr>
          <w:rFonts w:ascii="Arial" w:hAnsi="Arial" w:cs="Arial"/>
        </w:rPr>
        <w:t>ould</w:t>
      </w:r>
      <w:r w:rsidRPr="00AC44D2">
        <w:rPr>
          <w:rFonts w:ascii="Arial" w:hAnsi="Arial" w:cs="Arial"/>
        </w:rPr>
        <w:t xml:space="preserve"> over the next three months, subject to their formal Board mandate: </w:t>
      </w:r>
    </w:p>
    <w:p w14:paraId="4585E84D" w14:textId="7F461C22" w:rsidR="00426DDB" w:rsidRPr="0049234E" w:rsidRDefault="00AC44D2" w:rsidP="0049234E">
      <w:pPr>
        <w:pStyle w:val="ListParagraph"/>
        <w:numPr>
          <w:ilvl w:val="0"/>
          <w:numId w:val="42"/>
        </w:numPr>
        <w:tabs>
          <w:tab w:val="left" w:pos="567"/>
          <w:tab w:val="center" w:pos="5222"/>
        </w:tabs>
        <w:rPr>
          <w:rFonts w:ascii="Arial" w:hAnsi="Arial" w:cs="Arial"/>
        </w:rPr>
      </w:pPr>
      <w:r w:rsidRPr="0049234E">
        <w:rPr>
          <w:rFonts w:ascii="Arial" w:hAnsi="Arial" w:cs="Arial"/>
        </w:rPr>
        <w:t>proceed with a planning application for the proposals utilising the budget allowance in the Town Deal fund</w:t>
      </w:r>
    </w:p>
    <w:p w14:paraId="7FFFF8B3" w14:textId="365E5D80" w:rsidR="00426DDB" w:rsidRPr="0049234E" w:rsidRDefault="00AC44D2" w:rsidP="0049234E">
      <w:pPr>
        <w:pStyle w:val="ListParagraph"/>
        <w:numPr>
          <w:ilvl w:val="0"/>
          <w:numId w:val="42"/>
        </w:numPr>
        <w:tabs>
          <w:tab w:val="left" w:pos="567"/>
          <w:tab w:val="center" w:pos="5222"/>
        </w:tabs>
        <w:rPr>
          <w:rFonts w:ascii="Arial" w:hAnsi="Arial" w:cs="Arial"/>
        </w:rPr>
      </w:pPr>
      <w:r w:rsidRPr="0049234E">
        <w:rPr>
          <w:rFonts w:ascii="Arial" w:hAnsi="Arial" w:cs="Arial"/>
        </w:rPr>
        <w:t>conduct a procurement/costing exercise for a contractor for the works - to firm up cost estimates</w:t>
      </w:r>
    </w:p>
    <w:p w14:paraId="688AFFC8" w14:textId="7578DF18" w:rsidR="00426DDB" w:rsidRPr="0049234E" w:rsidRDefault="00AC44D2" w:rsidP="0049234E">
      <w:pPr>
        <w:pStyle w:val="ListParagraph"/>
        <w:numPr>
          <w:ilvl w:val="0"/>
          <w:numId w:val="42"/>
        </w:numPr>
        <w:tabs>
          <w:tab w:val="left" w:pos="567"/>
          <w:tab w:val="center" w:pos="5222"/>
        </w:tabs>
        <w:rPr>
          <w:rFonts w:ascii="Arial" w:hAnsi="Arial" w:cs="Arial"/>
        </w:rPr>
      </w:pPr>
      <w:r w:rsidRPr="0049234E">
        <w:rPr>
          <w:rFonts w:ascii="Arial" w:hAnsi="Arial" w:cs="Arial"/>
        </w:rPr>
        <w:t xml:space="preserve">continue negotiations with potential occupiers for leasing the building, potentially to include an option to purchase the building within the prevailing market valuation range (subject to approval decisions by PBC) </w:t>
      </w:r>
    </w:p>
    <w:p w14:paraId="498CF751" w14:textId="77777777" w:rsidR="00426DDB" w:rsidRDefault="00426DDB" w:rsidP="002E7098">
      <w:pPr>
        <w:tabs>
          <w:tab w:val="left" w:pos="567"/>
          <w:tab w:val="center" w:pos="5222"/>
        </w:tabs>
        <w:ind w:left="567" w:hanging="567"/>
        <w:rPr>
          <w:rFonts w:ascii="Arial" w:hAnsi="Arial" w:cs="Arial"/>
        </w:rPr>
      </w:pPr>
    </w:p>
    <w:p w14:paraId="0F24598C" w14:textId="374A8F67" w:rsidR="00426DDB" w:rsidRDefault="00AC44D2" w:rsidP="0049234E">
      <w:pPr>
        <w:tabs>
          <w:tab w:val="left" w:pos="567"/>
        </w:tabs>
        <w:rPr>
          <w:rFonts w:ascii="Arial" w:hAnsi="Arial" w:cs="Arial"/>
        </w:rPr>
      </w:pPr>
      <w:r w:rsidRPr="00AC44D2">
        <w:rPr>
          <w:rFonts w:ascii="Arial" w:hAnsi="Arial" w:cs="Arial"/>
        </w:rPr>
        <w:t xml:space="preserve">Based on the negotiations with potential occupiers and progress with firmed up construction costs, a report </w:t>
      </w:r>
      <w:r w:rsidR="00426DDB">
        <w:rPr>
          <w:rFonts w:ascii="Arial" w:hAnsi="Arial" w:cs="Arial"/>
        </w:rPr>
        <w:t>would</w:t>
      </w:r>
      <w:r w:rsidRPr="00AC44D2">
        <w:rPr>
          <w:rFonts w:ascii="Arial" w:hAnsi="Arial" w:cs="Arial"/>
        </w:rPr>
        <w:t xml:space="preserve"> be taken back to PBC Executive in October</w:t>
      </w:r>
      <w:r w:rsidR="00426DDB">
        <w:rPr>
          <w:rFonts w:ascii="Arial" w:hAnsi="Arial" w:cs="Arial"/>
        </w:rPr>
        <w:t xml:space="preserve"> 2025</w:t>
      </w:r>
      <w:r w:rsidRPr="00AC44D2">
        <w:rPr>
          <w:rFonts w:ascii="Arial" w:hAnsi="Arial" w:cs="Arial"/>
        </w:rPr>
        <w:t xml:space="preserve">. This </w:t>
      </w:r>
      <w:r w:rsidR="00426DDB">
        <w:rPr>
          <w:rFonts w:ascii="Arial" w:hAnsi="Arial" w:cs="Arial"/>
        </w:rPr>
        <w:t>would</w:t>
      </w:r>
      <w:r w:rsidRPr="00AC44D2">
        <w:rPr>
          <w:rFonts w:ascii="Arial" w:hAnsi="Arial" w:cs="Arial"/>
        </w:rPr>
        <w:t xml:space="preserve"> confirm the outcome of the investigations into the feasibility of delivering the project and, if appropriate, seek a formal mandate to include a post-refurbishment option to buy within the pre-let agreement with an occupier. </w:t>
      </w:r>
    </w:p>
    <w:p w14:paraId="17434217" w14:textId="77777777" w:rsidR="00426DDB" w:rsidRDefault="00426DDB" w:rsidP="002E7098">
      <w:pPr>
        <w:tabs>
          <w:tab w:val="left" w:pos="567"/>
          <w:tab w:val="center" w:pos="5222"/>
        </w:tabs>
        <w:ind w:left="567" w:hanging="567"/>
        <w:rPr>
          <w:rFonts w:ascii="Arial" w:hAnsi="Arial" w:cs="Arial"/>
        </w:rPr>
      </w:pPr>
    </w:p>
    <w:p w14:paraId="296A6A00" w14:textId="7EC060FC" w:rsidR="00426DDB" w:rsidRDefault="00AC44D2" w:rsidP="0049234E">
      <w:pPr>
        <w:tabs>
          <w:tab w:val="left" w:pos="567"/>
        </w:tabs>
        <w:rPr>
          <w:rFonts w:ascii="Arial" w:hAnsi="Arial" w:cs="Arial"/>
        </w:rPr>
      </w:pPr>
      <w:r w:rsidRPr="00AC44D2">
        <w:rPr>
          <w:rFonts w:ascii="Arial" w:hAnsi="Arial" w:cs="Arial"/>
        </w:rPr>
        <w:t>Subject to this decision by PBC Executive, the project being similarly approved by the Penbrook Boa</w:t>
      </w:r>
      <w:r w:rsidR="007375DA">
        <w:rPr>
          <w:rFonts w:ascii="Arial" w:hAnsi="Arial" w:cs="Arial"/>
        </w:rPr>
        <w:t>r</w:t>
      </w:r>
      <w:r w:rsidRPr="00AC44D2">
        <w:rPr>
          <w:rFonts w:ascii="Arial" w:hAnsi="Arial" w:cs="Arial"/>
        </w:rPr>
        <w:t>d, planning permission being granted and a satisfactory pre-let agreement being in place, the project w</w:t>
      </w:r>
      <w:r w:rsidR="00426DDB">
        <w:rPr>
          <w:rFonts w:ascii="Arial" w:hAnsi="Arial" w:cs="Arial"/>
        </w:rPr>
        <w:t>ould</w:t>
      </w:r>
      <w:r w:rsidRPr="00AC44D2">
        <w:rPr>
          <w:rFonts w:ascii="Arial" w:hAnsi="Arial" w:cs="Arial"/>
        </w:rPr>
        <w:t xml:space="preserve"> be able to proceed. </w:t>
      </w:r>
    </w:p>
    <w:p w14:paraId="02169632" w14:textId="77777777" w:rsidR="00426DDB" w:rsidRDefault="00426DDB" w:rsidP="0049234E">
      <w:pPr>
        <w:tabs>
          <w:tab w:val="left" w:pos="567"/>
        </w:tabs>
        <w:rPr>
          <w:rFonts w:ascii="Arial" w:hAnsi="Arial" w:cs="Arial"/>
        </w:rPr>
      </w:pPr>
    </w:p>
    <w:p w14:paraId="2578FCED" w14:textId="3555B0CA" w:rsidR="00DB29BF" w:rsidRPr="0049234E" w:rsidRDefault="00AC44D2" w:rsidP="0049234E">
      <w:pPr>
        <w:tabs>
          <w:tab w:val="left" w:pos="567"/>
        </w:tabs>
        <w:rPr>
          <w:rFonts w:ascii="Arial" w:hAnsi="Arial" w:cs="Arial"/>
        </w:rPr>
      </w:pPr>
      <w:r w:rsidRPr="00AC44D2">
        <w:rPr>
          <w:rFonts w:ascii="Arial" w:hAnsi="Arial" w:cs="Arial"/>
        </w:rPr>
        <w:t>A further report will be brought to the Board in November.</w:t>
      </w:r>
    </w:p>
    <w:p w14:paraId="672444CF" w14:textId="77777777" w:rsidR="00AC44D2" w:rsidRPr="0049234E" w:rsidRDefault="00AC44D2" w:rsidP="0049234E">
      <w:pPr>
        <w:tabs>
          <w:tab w:val="left" w:pos="567"/>
        </w:tabs>
        <w:rPr>
          <w:rFonts w:ascii="Arial" w:hAnsi="Arial" w:cs="Arial"/>
        </w:rPr>
      </w:pPr>
    </w:p>
    <w:p w14:paraId="74868DD4" w14:textId="77777777" w:rsidR="00E75024" w:rsidRPr="00E75024" w:rsidRDefault="002E7098" w:rsidP="00E75024">
      <w:pPr>
        <w:rPr>
          <w:rFonts w:ascii="Arial" w:hAnsi="Arial" w:cs="Arial"/>
          <w:bCs/>
          <w:lang w:val="en-US"/>
        </w:rPr>
      </w:pPr>
      <w:r w:rsidRPr="00E75024">
        <w:rPr>
          <w:rFonts w:ascii="Arial" w:hAnsi="Arial" w:cs="Arial"/>
          <w:b/>
          <w:lang w:val="en-US"/>
        </w:rPr>
        <w:t>A</w:t>
      </w:r>
      <w:r w:rsidR="00CB4B2F" w:rsidRPr="00E75024">
        <w:rPr>
          <w:rFonts w:ascii="Arial" w:hAnsi="Arial" w:cs="Arial"/>
          <w:b/>
          <w:lang w:val="en-US"/>
        </w:rPr>
        <w:t>GREED</w:t>
      </w:r>
    </w:p>
    <w:p w14:paraId="53DFA92F" w14:textId="070C0E20" w:rsidR="00426DDB" w:rsidRPr="00426DDB" w:rsidRDefault="00CB4B2F" w:rsidP="0049234E">
      <w:pPr>
        <w:pStyle w:val="ListParagraph"/>
        <w:numPr>
          <w:ilvl w:val="0"/>
          <w:numId w:val="41"/>
        </w:numPr>
        <w:ind w:left="868" w:hanging="868"/>
        <w:rPr>
          <w:rFonts w:ascii="Arial" w:hAnsi="Arial" w:cs="Arial"/>
          <w:bCs/>
          <w:lang w:val="en-US"/>
        </w:rPr>
      </w:pPr>
      <w:r w:rsidRPr="00426DDB">
        <w:rPr>
          <w:rFonts w:ascii="Arial" w:hAnsi="Arial" w:cs="Arial"/>
          <w:bCs/>
          <w:lang w:val="en-US"/>
        </w:rPr>
        <w:t>That the update be noted.</w:t>
      </w:r>
    </w:p>
    <w:p w14:paraId="477A3B40" w14:textId="64A81910" w:rsidR="00CB4B2F" w:rsidRPr="00426DDB" w:rsidRDefault="00426DDB" w:rsidP="0049234E">
      <w:pPr>
        <w:pStyle w:val="ListParagraph"/>
        <w:numPr>
          <w:ilvl w:val="0"/>
          <w:numId w:val="41"/>
        </w:numPr>
        <w:ind w:left="868" w:hanging="868"/>
        <w:rPr>
          <w:rFonts w:ascii="Arial" w:hAnsi="Arial" w:cs="Arial"/>
          <w:bCs/>
          <w:lang w:val="en-US"/>
        </w:rPr>
      </w:pPr>
      <w:r>
        <w:rPr>
          <w:rFonts w:ascii="Arial" w:hAnsi="Arial" w:cs="Arial"/>
          <w:bCs/>
          <w:lang w:val="en-US"/>
        </w:rPr>
        <w:t>That a further report be submitted to the Nelson Town Deal Board in November 2025</w:t>
      </w:r>
      <w:r w:rsidR="0049234E">
        <w:rPr>
          <w:rFonts w:ascii="Arial" w:hAnsi="Arial" w:cs="Arial"/>
          <w:bCs/>
          <w:lang w:val="en-US"/>
        </w:rPr>
        <w:t>.</w:t>
      </w:r>
    </w:p>
    <w:p w14:paraId="373FE470" w14:textId="77777777" w:rsidR="00CB4B2F" w:rsidRDefault="00CB4B2F" w:rsidP="00CB4B2F">
      <w:pPr>
        <w:rPr>
          <w:rFonts w:ascii="Arial" w:hAnsi="Arial" w:cs="Arial"/>
          <w:bCs/>
          <w:lang w:val="en-US"/>
        </w:rPr>
      </w:pPr>
    </w:p>
    <w:p w14:paraId="643E9FE3" w14:textId="615F8BB2" w:rsidR="00FD20F8" w:rsidRDefault="00FD20F8" w:rsidP="005558AB">
      <w:pPr>
        <w:pStyle w:val="ListParagraph"/>
        <w:tabs>
          <w:tab w:val="left" w:pos="851"/>
          <w:tab w:val="center" w:pos="5239"/>
        </w:tabs>
        <w:ind w:left="0"/>
        <w:rPr>
          <w:rFonts w:ascii="Arial" w:eastAsia="Arial" w:hAnsi="Arial" w:cs="Arial"/>
        </w:rPr>
      </w:pPr>
    </w:p>
    <w:p w14:paraId="62CEA100" w14:textId="77777777" w:rsidR="004F51E2" w:rsidRDefault="004F51E2" w:rsidP="005558AB">
      <w:pPr>
        <w:pStyle w:val="ListParagraph"/>
        <w:tabs>
          <w:tab w:val="left" w:pos="851"/>
          <w:tab w:val="center" w:pos="5239"/>
        </w:tabs>
        <w:ind w:left="0"/>
        <w:rPr>
          <w:rFonts w:ascii="Arial" w:eastAsia="Arial" w:hAnsi="Arial" w:cs="Arial"/>
        </w:rPr>
      </w:pPr>
    </w:p>
    <w:p w14:paraId="20E3EC7C" w14:textId="77777777" w:rsidR="00743F28" w:rsidRDefault="00743F28" w:rsidP="001966BF">
      <w:pPr>
        <w:tabs>
          <w:tab w:val="center" w:pos="5239"/>
        </w:tabs>
        <w:rPr>
          <w:rFonts w:ascii="Arial" w:eastAsia="Arial" w:hAnsi="Arial" w:cs="Arial"/>
        </w:rPr>
      </w:pPr>
    </w:p>
    <w:p w14:paraId="65EFD160" w14:textId="1B72DF0E" w:rsidR="00135E0C" w:rsidRPr="001966BF" w:rsidRDefault="00135E0C" w:rsidP="001966BF">
      <w:pPr>
        <w:tabs>
          <w:tab w:val="center" w:pos="5239"/>
        </w:tabs>
        <w:rPr>
          <w:rFonts w:ascii="Arial" w:eastAsia="Arial" w:hAnsi="Arial" w:cs="Arial"/>
        </w:rPr>
      </w:pPr>
      <w:proofErr w:type="gramStart"/>
      <w:r>
        <w:rPr>
          <w:rFonts w:ascii="Arial" w:eastAsia="Arial" w:hAnsi="Arial" w:cs="Arial"/>
        </w:rPr>
        <w:t>Chair  _</w:t>
      </w:r>
      <w:proofErr w:type="gramEnd"/>
      <w:r>
        <w:rPr>
          <w:rFonts w:ascii="Arial" w:eastAsia="Arial" w:hAnsi="Arial" w:cs="Arial"/>
        </w:rPr>
        <w:t>_________________________________</w:t>
      </w:r>
    </w:p>
    <w:sectPr w:rsidR="00135E0C" w:rsidRPr="001966BF" w:rsidSect="00DB37F2">
      <w:headerReference w:type="default" r:id="rId8"/>
      <w:footerReference w:type="default" r:id="rId9"/>
      <w:headerReference w:type="first" r:id="rId10"/>
      <w:pgSz w:w="11906" w:h="16838"/>
      <w:pgMar w:top="1135"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B101" w14:textId="77777777" w:rsidR="00C50EDE" w:rsidRDefault="00C50EDE" w:rsidP="009174B1">
      <w:r>
        <w:separator/>
      </w:r>
    </w:p>
  </w:endnote>
  <w:endnote w:type="continuationSeparator" w:id="0">
    <w:p w14:paraId="081084D8" w14:textId="77777777" w:rsidR="00C50EDE" w:rsidRDefault="00C50EDE" w:rsidP="0091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829209"/>
      <w:docPartObj>
        <w:docPartGallery w:val="Page Numbers (Bottom of Page)"/>
        <w:docPartUnique/>
      </w:docPartObj>
    </w:sdtPr>
    <w:sdtEndPr>
      <w:rPr>
        <w:noProof/>
      </w:rPr>
    </w:sdtEndPr>
    <w:sdtContent>
      <w:p w14:paraId="490F0E4E" w14:textId="704EEBEA" w:rsidR="00C4330A" w:rsidRDefault="00C4330A">
        <w:pPr>
          <w:pStyle w:val="Footer"/>
          <w:jc w:val="center"/>
        </w:pPr>
        <w:r>
          <w:fldChar w:fldCharType="begin"/>
        </w:r>
        <w:r>
          <w:instrText xml:space="preserve"> PAGE   \* MERGEFORMAT </w:instrText>
        </w:r>
        <w:r>
          <w:fldChar w:fldCharType="separate"/>
        </w:r>
        <w:r w:rsidR="00E3359B">
          <w:rPr>
            <w:noProof/>
          </w:rPr>
          <w:t>4</w:t>
        </w:r>
        <w:r>
          <w:rPr>
            <w:noProof/>
          </w:rPr>
          <w:fldChar w:fldCharType="end"/>
        </w:r>
      </w:p>
    </w:sdtContent>
  </w:sdt>
  <w:p w14:paraId="61A4A425" w14:textId="77777777" w:rsidR="00C4330A" w:rsidRDefault="00C43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C81F" w14:textId="77777777" w:rsidR="00C50EDE" w:rsidRDefault="00C50EDE" w:rsidP="009174B1">
      <w:r>
        <w:separator/>
      </w:r>
    </w:p>
  </w:footnote>
  <w:footnote w:type="continuationSeparator" w:id="0">
    <w:p w14:paraId="69C76A10" w14:textId="77777777" w:rsidR="00C50EDE" w:rsidRDefault="00C50EDE" w:rsidP="0091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850F" w14:textId="1BB62CBB" w:rsidR="00C4330A" w:rsidRPr="00EF082A" w:rsidRDefault="00C4330A">
    <w:pPr>
      <w:pStyle w:val="Header"/>
      <w:rPr>
        <w:rFonts w:ascii="Arial" w:hAnsi="Arial" w:cs="Arial"/>
        <w:i/>
      </w:rPr>
    </w:pPr>
    <w:r>
      <w:rPr>
        <w:rFonts w:ascii="Arial" w:hAnsi="Arial" w:cs="Arial"/>
        <w:i/>
      </w:rPr>
      <w:t>(</w:t>
    </w:r>
    <w:r w:rsidR="006A4BA3">
      <w:rPr>
        <w:rFonts w:ascii="Arial" w:hAnsi="Arial" w:cs="Arial"/>
        <w:i/>
        <w:u w:val="single"/>
      </w:rPr>
      <w:t xml:space="preserve">Nelson Town Deal Board </w:t>
    </w:r>
    <w:r w:rsidR="00D57DD7">
      <w:rPr>
        <w:rFonts w:ascii="Arial" w:hAnsi="Arial" w:cs="Arial"/>
        <w:i/>
        <w:u w:val="single"/>
      </w:rPr>
      <w:t>1</w:t>
    </w:r>
    <w:r w:rsidR="00812B66">
      <w:rPr>
        <w:rFonts w:ascii="Arial" w:hAnsi="Arial" w:cs="Arial"/>
        <w:i/>
        <w:u w:val="single"/>
      </w:rPr>
      <w:t>9</w:t>
    </w:r>
    <w:r w:rsidR="006A4BA3">
      <w:rPr>
        <w:rFonts w:ascii="Arial" w:hAnsi="Arial" w:cs="Arial"/>
        <w:i/>
        <w:u w:val="single"/>
      </w:rPr>
      <w:t>.</w:t>
    </w:r>
    <w:r w:rsidR="00C4188E">
      <w:rPr>
        <w:rFonts w:ascii="Arial" w:hAnsi="Arial" w:cs="Arial"/>
        <w:i/>
        <w:u w:val="single"/>
      </w:rPr>
      <w:t>0</w:t>
    </w:r>
    <w:r w:rsidR="00812B66">
      <w:rPr>
        <w:rFonts w:ascii="Arial" w:hAnsi="Arial" w:cs="Arial"/>
        <w:i/>
        <w:u w:val="single"/>
      </w:rPr>
      <w:t>9</w:t>
    </w:r>
    <w:r>
      <w:rPr>
        <w:rFonts w:ascii="Arial" w:hAnsi="Arial" w:cs="Arial"/>
        <w:i/>
        <w:u w:val="single"/>
      </w:rPr>
      <w:t>.202</w:t>
    </w:r>
    <w:r w:rsidR="00C4188E">
      <w:rPr>
        <w:rFonts w:ascii="Arial" w:hAnsi="Arial" w:cs="Arial"/>
        <w:i/>
        <w:u w:val="single"/>
      </w:rPr>
      <w:t>5</w:t>
    </w:r>
    <w:r>
      <w:rPr>
        <w:rFonts w:ascii="Arial" w:hAnsi="Arial" w:cs="Arial"/>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448878"/>
      <w:docPartObj>
        <w:docPartGallery w:val="Watermarks"/>
        <w:docPartUnique/>
      </w:docPartObj>
    </w:sdtPr>
    <w:sdtEndPr/>
    <w:sdtContent>
      <w:p w14:paraId="50A44D63" w14:textId="2E000424" w:rsidR="008E6D18" w:rsidRDefault="004B17AA">
        <w:pPr>
          <w:pStyle w:val="Header"/>
        </w:pPr>
        <w:r>
          <w:rPr>
            <w:noProof/>
          </w:rPr>
          <w:pict w14:anchorId="27273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993" w:hanging="495"/>
      </w:pPr>
      <w:rPr>
        <w:spacing w:val="0"/>
        <w:w w:val="100"/>
      </w:rPr>
    </w:lvl>
    <w:lvl w:ilvl="1">
      <w:numFmt w:val="bullet"/>
      <w:lvlText w:val="o"/>
      <w:lvlJc w:val="left"/>
      <w:pPr>
        <w:ind w:left="1581" w:hanging="360"/>
      </w:pPr>
      <w:rPr>
        <w:rFonts w:ascii="Courier New" w:hAnsi="Courier New" w:cs="Courier New"/>
        <w:b w:val="0"/>
        <w:bCs w:val="0"/>
        <w:i w:val="0"/>
        <w:iCs w:val="0"/>
        <w:spacing w:val="0"/>
        <w:w w:val="100"/>
        <w:sz w:val="24"/>
        <w:szCs w:val="24"/>
      </w:rPr>
    </w:lvl>
    <w:lvl w:ilvl="2">
      <w:numFmt w:val="bullet"/>
      <w:lvlText w:val="•"/>
      <w:lvlJc w:val="left"/>
      <w:pPr>
        <w:ind w:left="2617" w:hanging="360"/>
      </w:pPr>
    </w:lvl>
    <w:lvl w:ilvl="3">
      <w:numFmt w:val="bullet"/>
      <w:lvlText w:val="•"/>
      <w:lvlJc w:val="left"/>
      <w:pPr>
        <w:ind w:left="3654" w:hanging="360"/>
      </w:pPr>
    </w:lvl>
    <w:lvl w:ilvl="4">
      <w:numFmt w:val="bullet"/>
      <w:lvlText w:val="•"/>
      <w:lvlJc w:val="left"/>
      <w:pPr>
        <w:ind w:left="4691" w:hanging="360"/>
      </w:pPr>
    </w:lvl>
    <w:lvl w:ilvl="5">
      <w:numFmt w:val="bullet"/>
      <w:lvlText w:val="•"/>
      <w:lvlJc w:val="left"/>
      <w:pPr>
        <w:ind w:left="5729" w:hanging="360"/>
      </w:pPr>
    </w:lvl>
    <w:lvl w:ilvl="6">
      <w:numFmt w:val="bullet"/>
      <w:lvlText w:val="•"/>
      <w:lvlJc w:val="left"/>
      <w:pPr>
        <w:ind w:left="6766" w:hanging="360"/>
      </w:pPr>
    </w:lvl>
    <w:lvl w:ilvl="7">
      <w:numFmt w:val="bullet"/>
      <w:lvlText w:val="•"/>
      <w:lvlJc w:val="left"/>
      <w:pPr>
        <w:ind w:left="7803" w:hanging="360"/>
      </w:pPr>
    </w:lvl>
    <w:lvl w:ilvl="8">
      <w:numFmt w:val="bullet"/>
      <w:lvlText w:val="•"/>
      <w:lvlJc w:val="left"/>
      <w:pPr>
        <w:ind w:left="8840" w:hanging="360"/>
      </w:pPr>
    </w:lvl>
  </w:abstractNum>
  <w:abstractNum w:abstractNumId="1" w15:restartNumberingAfterBreak="0">
    <w:nsid w:val="009F7EE2"/>
    <w:multiLevelType w:val="hybridMultilevel"/>
    <w:tmpl w:val="1ACECD36"/>
    <w:lvl w:ilvl="0" w:tplc="6EDA291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136023"/>
    <w:multiLevelType w:val="hybridMultilevel"/>
    <w:tmpl w:val="8FDC5C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214FBC"/>
    <w:multiLevelType w:val="hybridMultilevel"/>
    <w:tmpl w:val="A6A6B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41141D"/>
    <w:multiLevelType w:val="hybridMultilevel"/>
    <w:tmpl w:val="88C4327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33B13B6"/>
    <w:multiLevelType w:val="hybridMultilevel"/>
    <w:tmpl w:val="BC0C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7611D"/>
    <w:multiLevelType w:val="hybridMultilevel"/>
    <w:tmpl w:val="C596B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5D1C4B"/>
    <w:multiLevelType w:val="hybridMultilevel"/>
    <w:tmpl w:val="EF6ED7D0"/>
    <w:lvl w:ilvl="0" w:tplc="B4443326">
      <w:start w:val="1"/>
      <w:numFmt w:val="decimal"/>
      <w:lvlText w:val="%1."/>
      <w:lvlJc w:val="left"/>
      <w:pPr>
        <w:ind w:left="1080" w:hanging="360"/>
      </w:pPr>
      <w:rPr>
        <w:b w:val="0"/>
        <w:bCs/>
      </w:r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3">
      <w:start w:val="1"/>
      <w:numFmt w:val="bullet"/>
      <w:lvlText w:val="o"/>
      <w:lvlJc w:val="left"/>
      <w:pPr>
        <w:ind w:left="3240" w:hanging="360"/>
      </w:pPr>
      <w:rPr>
        <w:rFonts w:ascii="Courier New" w:hAnsi="Courier New" w:cs="Courier New"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0C4713"/>
    <w:multiLevelType w:val="hybridMultilevel"/>
    <w:tmpl w:val="0E3C8732"/>
    <w:lvl w:ilvl="0" w:tplc="519EB2AC">
      <w:start w:val="1"/>
      <w:numFmt w:val="decimal"/>
      <w:lvlText w:val="%1."/>
      <w:lvlJc w:val="left"/>
      <w:pPr>
        <w:ind w:left="4512" w:hanging="41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836A7"/>
    <w:multiLevelType w:val="hybridMultilevel"/>
    <w:tmpl w:val="8FDC5C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D402C"/>
    <w:multiLevelType w:val="hybridMultilevel"/>
    <w:tmpl w:val="E14A8F6C"/>
    <w:lvl w:ilvl="0" w:tplc="11984B5C">
      <w:start w:val="1"/>
      <w:numFmt w:val="decimal"/>
      <w:lvlText w:val="%1."/>
      <w:lvlJc w:val="left"/>
      <w:pPr>
        <w:ind w:left="1211"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55884"/>
    <w:multiLevelType w:val="hybridMultilevel"/>
    <w:tmpl w:val="2EC8F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E91A99"/>
    <w:multiLevelType w:val="hybridMultilevel"/>
    <w:tmpl w:val="1016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76104"/>
    <w:multiLevelType w:val="hybridMultilevel"/>
    <w:tmpl w:val="F58E07C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0113A"/>
    <w:multiLevelType w:val="hybridMultilevel"/>
    <w:tmpl w:val="22D234A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B87D9B"/>
    <w:multiLevelType w:val="hybridMultilevel"/>
    <w:tmpl w:val="55E6E98A"/>
    <w:lvl w:ilvl="0" w:tplc="970E9862">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AE3007"/>
    <w:multiLevelType w:val="hybridMultilevel"/>
    <w:tmpl w:val="0180F822"/>
    <w:lvl w:ilvl="0" w:tplc="08090001">
      <w:start w:val="1"/>
      <w:numFmt w:val="bullet"/>
      <w:lvlText w:val=""/>
      <w:lvlJc w:val="left"/>
      <w:pPr>
        <w:ind w:left="1211"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C66EAC"/>
    <w:multiLevelType w:val="hybridMultilevel"/>
    <w:tmpl w:val="17B8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5502F"/>
    <w:multiLevelType w:val="hybridMultilevel"/>
    <w:tmpl w:val="AC32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BA3A6F"/>
    <w:multiLevelType w:val="hybridMultilevel"/>
    <w:tmpl w:val="EE92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3E4648"/>
    <w:multiLevelType w:val="multilevel"/>
    <w:tmpl w:val="04569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2B771E2F"/>
    <w:multiLevelType w:val="hybridMultilevel"/>
    <w:tmpl w:val="72D830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A82AE0"/>
    <w:multiLevelType w:val="hybridMultilevel"/>
    <w:tmpl w:val="FB268F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DF6842"/>
    <w:multiLevelType w:val="hybridMultilevel"/>
    <w:tmpl w:val="DF0E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E275E6"/>
    <w:multiLevelType w:val="hybridMultilevel"/>
    <w:tmpl w:val="8FDC5C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092D24"/>
    <w:multiLevelType w:val="hybridMultilevel"/>
    <w:tmpl w:val="00040D40"/>
    <w:lvl w:ilvl="0" w:tplc="80F24D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7E1A08"/>
    <w:multiLevelType w:val="hybridMultilevel"/>
    <w:tmpl w:val="DAF6C4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7A280F"/>
    <w:multiLevelType w:val="hybridMultilevel"/>
    <w:tmpl w:val="E918F3CA"/>
    <w:lvl w:ilvl="0" w:tplc="E6B422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8BB1BD5"/>
    <w:multiLevelType w:val="hybridMultilevel"/>
    <w:tmpl w:val="BC5EE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8FA18FF"/>
    <w:multiLevelType w:val="hybridMultilevel"/>
    <w:tmpl w:val="39E8EFB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F918BD"/>
    <w:multiLevelType w:val="hybridMultilevel"/>
    <w:tmpl w:val="4EEE6740"/>
    <w:lvl w:ilvl="0" w:tplc="E6B422C6">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86108F"/>
    <w:multiLevelType w:val="hybridMultilevel"/>
    <w:tmpl w:val="E768028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FDA595D"/>
    <w:multiLevelType w:val="hybridMultilevel"/>
    <w:tmpl w:val="23527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DF7452"/>
    <w:multiLevelType w:val="hybridMultilevel"/>
    <w:tmpl w:val="6BF03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E86DC4"/>
    <w:multiLevelType w:val="hybridMultilevel"/>
    <w:tmpl w:val="AF164A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486204"/>
    <w:multiLevelType w:val="hybridMultilevel"/>
    <w:tmpl w:val="D7C8B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2629F5"/>
    <w:multiLevelType w:val="hybridMultilevel"/>
    <w:tmpl w:val="F2C4E266"/>
    <w:lvl w:ilvl="0" w:tplc="02D4FEDC">
      <w:start w:val="1"/>
      <w:numFmt w:val="decimal"/>
      <w:lvlText w:val="%1."/>
      <w:lvlJc w:val="left"/>
      <w:pPr>
        <w:ind w:left="900" w:hanging="5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325A62"/>
    <w:multiLevelType w:val="hybridMultilevel"/>
    <w:tmpl w:val="B3684E38"/>
    <w:lvl w:ilvl="0" w:tplc="E774D598">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5CA14EF6"/>
    <w:multiLevelType w:val="hybridMultilevel"/>
    <w:tmpl w:val="86BAF984"/>
    <w:lvl w:ilvl="0" w:tplc="98D6ED2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077984"/>
    <w:multiLevelType w:val="hybridMultilevel"/>
    <w:tmpl w:val="0506FF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D001B6"/>
    <w:multiLevelType w:val="hybridMultilevel"/>
    <w:tmpl w:val="C4188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ED33BA"/>
    <w:multiLevelType w:val="hybridMultilevel"/>
    <w:tmpl w:val="8986789E"/>
    <w:lvl w:ilvl="0" w:tplc="1266420E">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E550D9"/>
    <w:multiLevelType w:val="hybridMultilevel"/>
    <w:tmpl w:val="8FDC5C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744089"/>
    <w:multiLevelType w:val="hybridMultilevel"/>
    <w:tmpl w:val="65DC05C6"/>
    <w:lvl w:ilvl="0" w:tplc="B4FCCCAC">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A97692"/>
    <w:multiLevelType w:val="hybridMultilevel"/>
    <w:tmpl w:val="62BA0B3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F06C01"/>
    <w:multiLevelType w:val="hybridMultilevel"/>
    <w:tmpl w:val="523E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D15400"/>
    <w:multiLevelType w:val="hybridMultilevel"/>
    <w:tmpl w:val="53E60218"/>
    <w:lvl w:ilvl="0" w:tplc="915E251E">
      <w:start w:val="1"/>
      <w:numFmt w:val="decimal"/>
      <w:lvlText w:val="%1."/>
      <w:lvlJc w:val="left"/>
      <w:pPr>
        <w:ind w:left="785" w:hanging="360"/>
      </w:pPr>
      <w:rPr>
        <w:rFonts w:hint="default"/>
        <w:b w:val="0"/>
        <w:sz w:val="24"/>
        <w:szCs w:val="24"/>
      </w:rPr>
    </w:lvl>
    <w:lvl w:ilvl="1" w:tplc="08090001">
      <w:start w:val="1"/>
      <w:numFmt w:val="bullet"/>
      <w:lvlText w:val=""/>
      <w:lvlJc w:val="left"/>
      <w:pPr>
        <w:ind w:left="1363" w:hanging="360"/>
      </w:pPr>
      <w:rPr>
        <w:rFonts w:ascii="Symbol" w:hAnsi="Symbol" w:hint="default"/>
      </w:r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1531797012">
    <w:abstractNumId w:val="30"/>
  </w:num>
  <w:num w:numId="2" w16cid:durableId="1056007767">
    <w:abstractNumId w:val="12"/>
  </w:num>
  <w:num w:numId="3" w16cid:durableId="1915434406">
    <w:abstractNumId w:val="44"/>
  </w:num>
  <w:num w:numId="4" w16cid:durableId="925461200">
    <w:abstractNumId w:val="23"/>
  </w:num>
  <w:num w:numId="5" w16cid:durableId="1987969508">
    <w:abstractNumId w:val="46"/>
  </w:num>
  <w:num w:numId="6" w16cid:durableId="1156804453">
    <w:abstractNumId w:val="4"/>
  </w:num>
  <w:num w:numId="7" w16cid:durableId="49692874">
    <w:abstractNumId w:val="8"/>
  </w:num>
  <w:num w:numId="8" w16cid:durableId="2072848404">
    <w:abstractNumId w:val="31"/>
  </w:num>
  <w:num w:numId="9" w16cid:durableId="407579023">
    <w:abstractNumId w:val="43"/>
  </w:num>
  <w:num w:numId="10" w16cid:durableId="909270761">
    <w:abstractNumId w:val="38"/>
  </w:num>
  <w:num w:numId="11" w16cid:durableId="775291362">
    <w:abstractNumId w:val="36"/>
  </w:num>
  <w:num w:numId="12" w16cid:durableId="1562476157">
    <w:abstractNumId w:val="45"/>
  </w:num>
  <w:num w:numId="13" w16cid:durableId="451825616">
    <w:abstractNumId w:val="10"/>
  </w:num>
  <w:num w:numId="14" w16cid:durableId="1239558612">
    <w:abstractNumId w:val="7"/>
  </w:num>
  <w:num w:numId="15" w16cid:durableId="470252654">
    <w:abstractNumId w:val="34"/>
  </w:num>
  <w:num w:numId="16" w16cid:durableId="1846094776">
    <w:abstractNumId w:val="26"/>
  </w:num>
  <w:num w:numId="17" w16cid:durableId="1828784214">
    <w:abstractNumId w:val="41"/>
  </w:num>
  <w:num w:numId="18" w16cid:durableId="1970161913">
    <w:abstractNumId w:val="25"/>
  </w:num>
  <w:num w:numId="19" w16cid:durableId="1750888580">
    <w:abstractNumId w:val="16"/>
  </w:num>
  <w:num w:numId="20" w16cid:durableId="1200312346">
    <w:abstractNumId w:val="3"/>
  </w:num>
  <w:num w:numId="21" w16cid:durableId="1925217462">
    <w:abstractNumId w:val="19"/>
  </w:num>
  <w:num w:numId="22" w16cid:durableId="1801072024">
    <w:abstractNumId w:val="14"/>
  </w:num>
  <w:num w:numId="23" w16cid:durableId="655914810">
    <w:abstractNumId w:val="5"/>
  </w:num>
  <w:num w:numId="24" w16cid:durableId="1150170559">
    <w:abstractNumId w:val="13"/>
  </w:num>
  <w:num w:numId="25" w16cid:durableId="738597198">
    <w:abstractNumId w:val="22"/>
  </w:num>
  <w:num w:numId="26" w16cid:durableId="1647852459">
    <w:abstractNumId w:val="32"/>
  </w:num>
  <w:num w:numId="27" w16cid:durableId="1813674268">
    <w:abstractNumId w:val="6"/>
  </w:num>
  <w:num w:numId="28" w16cid:durableId="1730107566">
    <w:abstractNumId w:val="33"/>
  </w:num>
  <w:num w:numId="29" w16cid:durableId="1598519358">
    <w:abstractNumId w:val="17"/>
  </w:num>
  <w:num w:numId="30" w16cid:durableId="1658799580">
    <w:abstractNumId w:val="39"/>
  </w:num>
  <w:num w:numId="31" w16cid:durableId="633412047">
    <w:abstractNumId w:val="24"/>
  </w:num>
  <w:num w:numId="32" w16cid:durableId="1682505982">
    <w:abstractNumId w:val="9"/>
  </w:num>
  <w:num w:numId="33" w16cid:durableId="996226329">
    <w:abstractNumId w:val="21"/>
  </w:num>
  <w:num w:numId="34" w16cid:durableId="627397247">
    <w:abstractNumId w:val="18"/>
  </w:num>
  <w:num w:numId="35" w16cid:durableId="1730958449">
    <w:abstractNumId w:val="15"/>
  </w:num>
  <w:num w:numId="36" w16cid:durableId="1295525457">
    <w:abstractNumId w:val="42"/>
  </w:num>
  <w:num w:numId="37" w16cid:durableId="1497723476">
    <w:abstractNumId w:val="2"/>
  </w:num>
  <w:num w:numId="38" w16cid:durableId="930746594">
    <w:abstractNumId w:val="40"/>
  </w:num>
  <w:num w:numId="39" w16cid:durableId="1306741449">
    <w:abstractNumId w:val="29"/>
  </w:num>
  <w:num w:numId="40" w16cid:durableId="460148310">
    <w:abstractNumId w:val="0"/>
  </w:num>
  <w:num w:numId="41" w16cid:durableId="1154638120">
    <w:abstractNumId w:val="37"/>
  </w:num>
  <w:num w:numId="42" w16cid:durableId="1306011585">
    <w:abstractNumId w:val="35"/>
  </w:num>
  <w:num w:numId="43" w16cid:durableId="143159023">
    <w:abstractNumId w:val="11"/>
  </w:num>
  <w:num w:numId="44" w16cid:durableId="570238262">
    <w:abstractNumId w:val="28"/>
  </w:num>
  <w:num w:numId="45" w16cid:durableId="1720518873">
    <w:abstractNumId w:val="20"/>
  </w:num>
  <w:num w:numId="46" w16cid:durableId="1520392295">
    <w:abstractNumId w:val="27"/>
  </w:num>
  <w:num w:numId="47" w16cid:durableId="187984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46"/>
    <w:rsid w:val="00000E82"/>
    <w:rsid w:val="00004679"/>
    <w:rsid w:val="000056EF"/>
    <w:rsid w:val="000057B9"/>
    <w:rsid w:val="00010A81"/>
    <w:rsid w:val="00014A16"/>
    <w:rsid w:val="000159E8"/>
    <w:rsid w:val="000161FE"/>
    <w:rsid w:val="0002412A"/>
    <w:rsid w:val="0002477D"/>
    <w:rsid w:val="000302C0"/>
    <w:rsid w:val="00030821"/>
    <w:rsid w:val="0003150B"/>
    <w:rsid w:val="00031537"/>
    <w:rsid w:val="000315E3"/>
    <w:rsid w:val="00033AFE"/>
    <w:rsid w:val="00033C0F"/>
    <w:rsid w:val="000377A2"/>
    <w:rsid w:val="00040E67"/>
    <w:rsid w:val="000412BA"/>
    <w:rsid w:val="00042BD0"/>
    <w:rsid w:val="00045662"/>
    <w:rsid w:val="00046658"/>
    <w:rsid w:val="00046FFA"/>
    <w:rsid w:val="000470E8"/>
    <w:rsid w:val="00051853"/>
    <w:rsid w:val="000551FC"/>
    <w:rsid w:val="00057CDE"/>
    <w:rsid w:val="00061567"/>
    <w:rsid w:val="00061AD1"/>
    <w:rsid w:val="00062BA2"/>
    <w:rsid w:val="00063382"/>
    <w:rsid w:val="00064FD5"/>
    <w:rsid w:val="00066C0D"/>
    <w:rsid w:val="0007132C"/>
    <w:rsid w:val="00076066"/>
    <w:rsid w:val="00076C17"/>
    <w:rsid w:val="000779F4"/>
    <w:rsid w:val="0008215C"/>
    <w:rsid w:val="00084B72"/>
    <w:rsid w:val="000851FD"/>
    <w:rsid w:val="0008643C"/>
    <w:rsid w:val="00087268"/>
    <w:rsid w:val="00087D54"/>
    <w:rsid w:val="0009057C"/>
    <w:rsid w:val="00090DAD"/>
    <w:rsid w:val="000914A2"/>
    <w:rsid w:val="000927D5"/>
    <w:rsid w:val="000945E7"/>
    <w:rsid w:val="00095A89"/>
    <w:rsid w:val="000A1DBC"/>
    <w:rsid w:val="000A2735"/>
    <w:rsid w:val="000A2EAE"/>
    <w:rsid w:val="000A2F0D"/>
    <w:rsid w:val="000A4BE2"/>
    <w:rsid w:val="000A6507"/>
    <w:rsid w:val="000A6941"/>
    <w:rsid w:val="000B24BB"/>
    <w:rsid w:val="000B51B8"/>
    <w:rsid w:val="000B6B43"/>
    <w:rsid w:val="000C13B2"/>
    <w:rsid w:val="000C573C"/>
    <w:rsid w:val="000C5B08"/>
    <w:rsid w:val="000C69DA"/>
    <w:rsid w:val="000C6B3E"/>
    <w:rsid w:val="000D07C6"/>
    <w:rsid w:val="000D18EB"/>
    <w:rsid w:val="000D1FA4"/>
    <w:rsid w:val="000D254E"/>
    <w:rsid w:val="000D4D9F"/>
    <w:rsid w:val="000D51E8"/>
    <w:rsid w:val="000D63ED"/>
    <w:rsid w:val="000E2828"/>
    <w:rsid w:val="000E32EA"/>
    <w:rsid w:val="000E5636"/>
    <w:rsid w:val="000E6907"/>
    <w:rsid w:val="000F02FE"/>
    <w:rsid w:val="000F2542"/>
    <w:rsid w:val="000F5252"/>
    <w:rsid w:val="000F53A7"/>
    <w:rsid w:val="000F76A9"/>
    <w:rsid w:val="00100358"/>
    <w:rsid w:val="0010110C"/>
    <w:rsid w:val="001015B2"/>
    <w:rsid w:val="00101991"/>
    <w:rsid w:val="00101B91"/>
    <w:rsid w:val="00107048"/>
    <w:rsid w:val="00107767"/>
    <w:rsid w:val="00112CF1"/>
    <w:rsid w:val="0011525A"/>
    <w:rsid w:val="00115BFF"/>
    <w:rsid w:val="00121D03"/>
    <w:rsid w:val="0012325A"/>
    <w:rsid w:val="0012545B"/>
    <w:rsid w:val="00126476"/>
    <w:rsid w:val="00127C7E"/>
    <w:rsid w:val="00130203"/>
    <w:rsid w:val="00131B4E"/>
    <w:rsid w:val="00135B93"/>
    <w:rsid w:val="00135E0C"/>
    <w:rsid w:val="0014006E"/>
    <w:rsid w:val="00144803"/>
    <w:rsid w:val="00144A58"/>
    <w:rsid w:val="00144CB2"/>
    <w:rsid w:val="00145112"/>
    <w:rsid w:val="0015305C"/>
    <w:rsid w:val="0015388F"/>
    <w:rsid w:val="001546F6"/>
    <w:rsid w:val="00157775"/>
    <w:rsid w:val="00161436"/>
    <w:rsid w:val="001654CF"/>
    <w:rsid w:val="00166BDA"/>
    <w:rsid w:val="001670D5"/>
    <w:rsid w:val="001700EB"/>
    <w:rsid w:val="001717DB"/>
    <w:rsid w:val="00174DAE"/>
    <w:rsid w:val="0017561E"/>
    <w:rsid w:val="00175AEA"/>
    <w:rsid w:val="001771B5"/>
    <w:rsid w:val="00177F31"/>
    <w:rsid w:val="00180DD8"/>
    <w:rsid w:val="00181AED"/>
    <w:rsid w:val="00187772"/>
    <w:rsid w:val="00190A05"/>
    <w:rsid w:val="00192B82"/>
    <w:rsid w:val="00195131"/>
    <w:rsid w:val="00195E60"/>
    <w:rsid w:val="001966BF"/>
    <w:rsid w:val="00197C6A"/>
    <w:rsid w:val="00197D43"/>
    <w:rsid w:val="001A167E"/>
    <w:rsid w:val="001A1F72"/>
    <w:rsid w:val="001A320E"/>
    <w:rsid w:val="001A6A58"/>
    <w:rsid w:val="001B09D1"/>
    <w:rsid w:val="001B0AA3"/>
    <w:rsid w:val="001B2364"/>
    <w:rsid w:val="001B2395"/>
    <w:rsid w:val="001C05E4"/>
    <w:rsid w:val="001C55A2"/>
    <w:rsid w:val="001C5DDC"/>
    <w:rsid w:val="001D01F8"/>
    <w:rsid w:val="001D2214"/>
    <w:rsid w:val="001D7307"/>
    <w:rsid w:val="001D7616"/>
    <w:rsid w:val="001E385E"/>
    <w:rsid w:val="001E3FA1"/>
    <w:rsid w:val="001F06FB"/>
    <w:rsid w:val="001F139A"/>
    <w:rsid w:val="001F1492"/>
    <w:rsid w:val="001F50BF"/>
    <w:rsid w:val="001F6029"/>
    <w:rsid w:val="001F6239"/>
    <w:rsid w:val="00200C6D"/>
    <w:rsid w:val="002022D6"/>
    <w:rsid w:val="00205464"/>
    <w:rsid w:val="0020572E"/>
    <w:rsid w:val="00205C9C"/>
    <w:rsid w:val="00207356"/>
    <w:rsid w:val="0020764F"/>
    <w:rsid w:val="00211E0C"/>
    <w:rsid w:val="002151E6"/>
    <w:rsid w:val="002152D0"/>
    <w:rsid w:val="00217914"/>
    <w:rsid w:val="002227C8"/>
    <w:rsid w:val="00222C6E"/>
    <w:rsid w:val="00223067"/>
    <w:rsid w:val="00223587"/>
    <w:rsid w:val="00223FEC"/>
    <w:rsid w:val="0022470D"/>
    <w:rsid w:val="002256B3"/>
    <w:rsid w:val="00226232"/>
    <w:rsid w:val="0022675E"/>
    <w:rsid w:val="0023178E"/>
    <w:rsid w:val="00231F6C"/>
    <w:rsid w:val="00232D85"/>
    <w:rsid w:val="0023340C"/>
    <w:rsid w:val="002337C2"/>
    <w:rsid w:val="00235F6B"/>
    <w:rsid w:val="00237472"/>
    <w:rsid w:val="0024380E"/>
    <w:rsid w:val="00244077"/>
    <w:rsid w:val="00244204"/>
    <w:rsid w:val="00244352"/>
    <w:rsid w:val="002462F1"/>
    <w:rsid w:val="00246711"/>
    <w:rsid w:val="00255006"/>
    <w:rsid w:val="00256F7B"/>
    <w:rsid w:val="00261F60"/>
    <w:rsid w:val="0026638C"/>
    <w:rsid w:val="00267846"/>
    <w:rsid w:val="00276682"/>
    <w:rsid w:val="00280468"/>
    <w:rsid w:val="00284285"/>
    <w:rsid w:val="002850C4"/>
    <w:rsid w:val="002862C4"/>
    <w:rsid w:val="00286725"/>
    <w:rsid w:val="00287F0A"/>
    <w:rsid w:val="00291167"/>
    <w:rsid w:val="002957C2"/>
    <w:rsid w:val="0029642F"/>
    <w:rsid w:val="0029676D"/>
    <w:rsid w:val="002A0778"/>
    <w:rsid w:val="002A1443"/>
    <w:rsid w:val="002A1946"/>
    <w:rsid w:val="002A2B5F"/>
    <w:rsid w:val="002A5335"/>
    <w:rsid w:val="002A7292"/>
    <w:rsid w:val="002A7BCC"/>
    <w:rsid w:val="002B17E9"/>
    <w:rsid w:val="002B2B0E"/>
    <w:rsid w:val="002B64A6"/>
    <w:rsid w:val="002C0875"/>
    <w:rsid w:val="002C236B"/>
    <w:rsid w:val="002C2371"/>
    <w:rsid w:val="002C5237"/>
    <w:rsid w:val="002C5B21"/>
    <w:rsid w:val="002C670B"/>
    <w:rsid w:val="002C68D3"/>
    <w:rsid w:val="002C70B5"/>
    <w:rsid w:val="002D0AE3"/>
    <w:rsid w:val="002D0AEC"/>
    <w:rsid w:val="002D0C4D"/>
    <w:rsid w:val="002D5E5F"/>
    <w:rsid w:val="002D7726"/>
    <w:rsid w:val="002D7AB3"/>
    <w:rsid w:val="002E0123"/>
    <w:rsid w:val="002E0492"/>
    <w:rsid w:val="002E2286"/>
    <w:rsid w:val="002E2682"/>
    <w:rsid w:val="002E2809"/>
    <w:rsid w:val="002E4D26"/>
    <w:rsid w:val="002E4F17"/>
    <w:rsid w:val="002E7098"/>
    <w:rsid w:val="002F177F"/>
    <w:rsid w:val="002F1CBE"/>
    <w:rsid w:val="002F2136"/>
    <w:rsid w:val="002F347D"/>
    <w:rsid w:val="002F51C9"/>
    <w:rsid w:val="002F68C8"/>
    <w:rsid w:val="002F6B19"/>
    <w:rsid w:val="003006B6"/>
    <w:rsid w:val="00300982"/>
    <w:rsid w:val="00300EA3"/>
    <w:rsid w:val="003020DF"/>
    <w:rsid w:val="00302A9C"/>
    <w:rsid w:val="00302FE7"/>
    <w:rsid w:val="00304C3C"/>
    <w:rsid w:val="00304FC0"/>
    <w:rsid w:val="00305123"/>
    <w:rsid w:val="003051D4"/>
    <w:rsid w:val="00305C8E"/>
    <w:rsid w:val="00305E53"/>
    <w:rsid w:val="00307887"/>
    <w:rsid w:val="0031182F"/>
    <w:rsid w:val="00311EAE"/>
    <w:rsid w:val="00313BD4"/>
    <w:rsid w:val="003148AE"/>
    <w:rsid w:val="00314B9B"/>
    <w:rsid w:val="003155A5"/>
    <w:rsid w:val="003157D3"/>
    <w:rsid w:val="00317005"/>
    <w:rsid w:val="00317298"/>
    <w:rsid w:val="00327D4B"/>
    <w:rsid w:val="00332683"/>
    <w:rsid w:val="0033273E"/>
    <w:rsid w:val="00332B59"/>
    <w:rsid w:val="00333835"/>
    <w:rsid w:val="0033387E"/>
    <w:rsid w:val="00334AEA"/>
    <w:rsid w:val="00337531"/>
    <w:rsid w:val="003416BF"/>
    <w:rsid w:val="00347E26"/>
    <w:rsid w:val="00350619"/>
    <w:rsid w:val="00356FDD"/>
    <w:rsid w:val="00360852"/>
    <w:rsid w:val="00360BE4"/>
    <w:rsid w:val="003626B5"/>
    <w:rsid w:val="00363228"/>
    <w:rsid w:val="003632BD"/>
    <w:rsid w:val="00364E2A"/>
    <w:rsid w:val="00365325"/>
    <w:rsid w:val="00366B4D"/>
    <w:rsid w:val="0036782A"/>
    <w:rsid w:val="00367C61"/>
    <w:rsid w:val="00367FF2"/>
    <w:rsid w:val="003700C7"/>
    <w:rsid w:val="00370A86"/>
    <w:rsid w:val="003725A5"/>
    <w:rsid w:val="00373E8C"/>
    <w:rsid w:val="00374167"/>
    <w:rsid w:val="00374C4A"/>
    <w:rsid w:val="00377B0D"/>
    <w:rsid w:val="00381564"/>
    <w:rsid w:val="003818E1"/>
    <w:rsid w:val="00384F8A"/>
    <w:rsid w:val="003856BC"/>
    <w:rsid w:val="00386B0D"/>
    <w:rsid w:val="00387AC2"/>
    <w:rsid w:val="003908EB"/>
    <w:rsid w:val="0039290D"/>
    <w:rsid w:val="00394E7E"/>
    <w:rsid w:val="0039789D"/>
    <w:rsid w:val="003A06B3"/>
    <w:rsid w:val="003A3CB2"/>
    <w:rsid w:val="003A5763"/>
    <w:rsid w:val="003A6E12"/>
    <w:rsid w:val="003A7E0F"/>
    <w:rsid w:val="003B31AC"/>
    <w:rsid w:val="003B46F7"/>
    <w:rsid w:val="003B5739"/>
    <w:rsid w:val="003B5EFD"/>
    <w:rsid w:val="003B6907"/>
    <w:rsid w:val="003B7CDB"/>
    <w:rsid w:val="003C0728"/>
    <w:rsid w:val="003C3245"/>
    <w:rsid w:val="003C39DB"/>
    <w:rsid w:val="003C55FA"/>
    <w:rsid w:val="003D0732"/>
    <w:rsid w:val="003D11D3"/>
    <w:rsid w:val="003D3BCA"/>
    <w:rsid w:val="003D54F1"/>
    <w:rsid w:val="003D731D"/>
    <w:rsid w:val="003E289E"/>
    <w:rsid w:val="003E72B7"/>
    <w:rsid w:val="003F12D9"/>
    <w:rsid w:val="003F1CBB"/>
    <w:rsid w:val="003F2649"/>
    <w:rsid w:val="003F309E"/>
    <w:rsid w:val="003F30D2"/>
    <w:rsid w:val="003F47C7"/>
    <w:rsid w:val="003F6C67"/>
    <w:rsid w:val="00400B59"/>
    <w:rsid w:val="004031D0"/>
    <w:rsid w:val="0040360C"/>
    <w:rsid w:val="00403BAB"/>
    <w:rsid w:val="00403BF1"/>
    <w:rsid w:val="00403F1F"/>
    <w:rsid w:val="00404B56"/>
    <w:rsid w:val="0040621A"/>
    <w:rsid w:val="00407533"/>
    <w:rsid w:val="00412294"/>
    <w:rsid w:val="00412C99"/>
    <w:rsid w:val="00412FF7"/>
    <w:rsid w:val="00414269"/>
    <w:rsid w:val="0041708D"/>
    <w:rsid w:val="00421203"/>
    <w:rsid w:val="004223DC"/>
    <w:rsid w:val="00422633"/>
    <w:rsid w:val="00426DDB"/>
    <w:rsid w:val="004321D2"/>
    <w:rsid w:val="004337EE"/>
    <w:rsid w:val="00435436"/>
    <w:rsid w:val="00436D0D"/>
    <w:rsid w:val="00444FAD"/>
    <w:rsid w:val="00446916"/>
    <w:rsid w:val="0045090A"/>
    <w:rsid w:val="00453836"/>
    <w:rsid w:val="004546FE"/>
    <w:rsid w:val="00454E63"/>
    <w:rsid w:val="00462C4D"/>
    <w:rsid w:val="00465635"/>
    <w:rsid w:val="004674C4"/>
    <w:rsid w:val="00470955"/>
    <w:rsid w:val="004714D0"/>
    <w:rsid w:val="00474B12"/>
    <w:rsid w:val="00476829"/>
    <w:rsid w:val="00476E02"/>
    <w:rsid w:val="0047769D"/>
    <w:rsid w:val="0048596D"/>
    <w:rsid w:val="00485BC5"/>
    <w:rsid w:val="0048789F"/>
    <w:rsid w:val="0049168E"/>
    <w:rsid w:val="00491788"/>
    <w:rsid w:val="0049234E"/>
    <w:rsid w:val="0049260F"/>
    <w:rsid w:val="0049409F"/>
    <w:rsid w:val="004940F5"/>
    <w:rsid w:val="004943DB"/>
    <w:rsid w:val="004946BF"/>
    <w:rsid w:val="00494878"/>
    <w:rsid w:val="00496176"/>
    <w:rsid w:val="00496DAE"/>
    <w:rsid w:val="00497AC7"/>
    <w:rsid w:val="004A0D47"/>
    <w:rsid w:val="004A1918"/>
    <w:rsid w:val="004A3DCD"/>
    <w:rsid w:val="004A567B"/>
    <w:rsid w:val="004A5AA4"/>
    <w:rsid w:val="004A5B5C"/>
    <w:rsid w:val="004A74F2"/>
    <w:rsid w:val="004A7C24"/>
    <w:rsid w:val="004B1544"/>
    <w:rsid w:val="004B17AA"/>
    <w:rsid w:val="004B2BAC"/>
    <w:rsid w:val="004B62E8"/>
    <w:rsid w:val="004B77BF"/>
    <w:rsid w:val="004C0B59"/>
    <w:rsid w:val="004C1D8A"/>
    <w:rsid w:val="004C2684"/>
    <w:rsid w:val="004C442D"/>
    <w:rsid w:val="004C4509"/>
    <w:rsid w:val="004C456A"/>
    <w:rsid w:val="004D104B"/>
    <w:rsid w:val="004D1555"/>
    <w:rsid w:val="004D2027"/>
    <w:rsid w:val="004D31EC"/>
    <w:rsid w:val="004D5050"/>
    <w:rsid w:val="004D6347"/>
    <w:rsid w:val="004D743F"/>
    <w:rsid w:val="004E1BAE"/>
    <w:rsid w:val="004E2A9D"/>
    <w:rsid w:val="004E40E0"/>
    <w:rsid w:val="004E5B98"/>
    <w:rsid w:val="004E68D8"/>
    <w:rsid w:val="004E704E"/>
    <w:rsid w:val="004F11BA"/>
    <w:rsid w:val="004F183C"/>
    <w:rsid w:val="004F2993"/>
    <w:rsid w:val="004F41E3"/>
    <w:rsid w:val="004F46EA"/>
    <w:rsid w:val="004F4905"/>
    <w:rsid w:val="004F51E2"/>
    <w:rsid w:val="005016A9"/>
    <w:rsid w:val="00501B2B"/>
    <w:rsid w:val="0050312C"/>
    <w:rsid w:val="00503372"/>
    <w:rsid w:val="00505D6A"/>
    <w:rsid w:val="005107E4"/>
    <w:rsid w:val="00510F4E"/>
    <w:rsid w:val="005140CA"/>
    <w:rsid w:val="00514952"/>
    <w:rsid w:val="005150CD"/>
    <w:rsid w:val="005171D2"/>
    <w:rsid w:val="005214D9"/>
    <w:rsid w:val="0052181A"/>
    <w:rsid w:val="0052290F"/>
    <w:rsid w:val="00524A36"/>
    <w:rsid w:val="00526323"/>
    <w:rsid w:val="00527618"/>
    <w:rsid w:val="0053061A"/>
    <w:rsid w:val="00531120"/>
    <w:rsid w:val="00534A02"/>
    <w:rsid w:val="00540636"/>
    <w:rsid w:val="00540CDA"/>
    <w:rsid w:val="005412A5"/>
    <w:rsid w:val="0054245B"/>
    <w:rsid w:val="005439A8"/>
    <w:rsid w:val="00544BC4"/>
    <w:rsid w:val="005463A0"/>
    <w:rsid w:val="00546C2F"/>
    <w:rsid w:val="00546F20"/>
    <w:rsid w:val="00547E78"/>
    <w:rsid w:val="00547EC5"/>
    <w:rsid w:val="005500A3"/>
    <w:rsid w:val="005542D1"/>
    <w:rsid w:val="005558AB"/>
    <w:rsid w:val="005579D9"/>
    <w:rsid w:val="0056105E"/>
    <w:rsid w:val="00561526"/>
    <w:rsid w:val="00562700"/>
    <w:rsid w:val="005633D3"/>
    <w:rsid w:val="00572BDE"/>
    <w:rsid w:val="00573F59"/>
    <w:rsid w:val="00574672"/>
    <w:rsid w:val="00575A02"/>
    <w:rsid w:val="0057659D"/>
    <w:rsid w:val="005800C0"/>
    <w:rsid w:val="00580C5C"/>
    <w:rsid w:val="005813B0"/>
    <w:rsid w:val="00581775"/>
    <w:rsid w:val="00581ECC"/>
    <w:rsid w:val="005844CE"/>
    <w:rsid w:val="00584F96"/>
    <w:rsid w:val="00585002"/>
    <w:rsid w:val="005856EC"/>
    <w:rsid w:val="00586BD9"/>
    <w:rsid w:val="005876A8"/>
    <w:rsid w:val="00591DC8"/>
    <w:rsid w:val="00591F05"/>
    <w:rsid w:val="00592723"/>
    <w:rsid w:val="0059374B"/>
    <w:rsid w:val="005937EA"/>
    <w:rsid w:val="00594680"/>
    <w:rsid w:val="00596909"/>
    <w:rsid w:val="00596E2A"/>
    <w:rsid w:val="005A04C8"/>
    <w:rsid w:val="005A1057"/>
    <w:rsid w:val="005A3DA2"/>
    <w:rsid w:val="005A5970"/>
    <w:rsid w:val="005B0B70"/>
    <w:rsid w:val="005B41F2"/>
    <w:rsid w:val="005B54D9"/>
    <w:rsid w:val="005B61E6"/>
    <w:rsid w:val="005C11A2"/>
    <w:rsid w:val="005C46A9"/>
    <w:rsid w:val="005C5B4C"/>
    <w:rsid w:val="005C7F8C"/>
    <w:rsid w:val="005D02D5"/>
    <w:rsid w:val="005D1BB0"/>
    <w:rsid w:val="005D34DE"/>
    <w:rsid w:val="005D3DAB"/>
    <w:rsid w:val="005D4063"/>
    <w:rsid w:val="005D4C7C"/>
    <w:rsid w:val="005D6FF1"/>
    <w:rsid w:val="005D78D2"/>
    <w:rsid w:val="005E1BDD"/>
    <w:rsid w:val="005E1FAE"/>
    <w:rsid w:val="005E3A87"/>
    <w:rsid w:val="005E5E0B"/>
    <w:rsid w:val="005E7BA3"/>
    <w:rsid w:val="005F0308"/>
    <w:rsid w:val="005F0632"/>
    <w:rsid w:val="005F3016"/>
    <w:rsid w:val="005F4669"/>
    <w:rsid w:val="005F495C"/>
    <w:rsid w:val="005F6794"/>
    <w:rsid w:val="005F6D4B"/>
    <w:rsid w:val="005F70DC"/>
    <w:rsid w:val="005F7BE6"/>
    <w:rsid w:val="00601B07"/>
    <w:rsid w:val="00601B56"/>
    <w:rsid w:val="00602029"/>
    <w:rsid w:val="00602A9B"/>
    <w:rsid w:val="00603B7B"/>
    <w:rsid w:val="00604FB1"/>
    <w:rsid w:val="00605A24"/>
    <w:rsid w:val="00607186"/>
    <w:rsid w:val="0061376A"/>
    <w:rsid w:val="00613EBC"/>
    <w:rsid w:val="00614359"/>
    <w:rsid w:val="00614EC5"/>
    <w:rsid w:val="00616D07"/>
    <w:rsid w:val="00621ED3"/>
    <w:rsid w:val="00622265"/>
    <w:rsid w:val="00623C89"/>
    <w:rsid w:val="0062687C"/>
    <w:rsid w:val="00630D95"/>
    <w:rsid w:val="00632EA3"/>
    <w:rsid w:val="006340D8"/>
    <w:rsid w:val="0063415B"/>
    <w:rsid w:val="00634CB9"/>
    <w:rsid w:val="0063616C"/>
    <w:rsid w:val="00640D50"/>
    <w:rsid w:val="00642263"/>
    <w:rsid w:val="006456F1"/>
    <w:rsid w:val="00652043"/>
    <w:rsid w:val="00653350"/>
    <w:rsid w:val="006533E8"/>
    <w:rsid w:val="00653511"/>
    <w:rsid w:val="00653918"/>
    <w:rsid w:val="00654985"/>
    <w:rsid w:val="00655124"/>
    <w:rsid w:val="0065749D"/>
    <w:rsid w:val="00657CED"/>
    <w:rsid w:val="006659AA"/>
    <w:rsid w:val="00666330"/>
    <w:rsid w:val="006679C7"/>
    <w:rsid w:val="00667AB7"/>
    <w:rsid w:val="006718B1"/>
    <w:rsid w:val="00673699"/>
    <w:rsid w:val="006759ED"/>
    <w:rsid w:val="006803A7"/>
    <w:rsid w:val="00682E09"/>
    <w:rsid w:val="00683D3A"/>
    <w:rsid w:val="00685E2D"/>
    <w:rsid w:val="00686F45"/>
    <w:rsid w:val="00690521"/>
    <w:rsid w:val="00690DBD"/>
    <w:rsid w:val="00693DDC"/>
    <w:rsid w:val="00694137"/>
    <w:rsid w:val="00696CA7"/>
    <w:rsid w:val="006973F5"/>
    <w:rsid w:val="006A139A"/>
    <w:rsid w:val="006A2908"/>
    <w:rsid w:val="006A2EF8"/>
    <w:rsid w:val="006A3ED6"/>
    <w:rsid w:val="006A49A7"/>
    <w:rsid w:val="006A4BA3"/>
    <w:rsid w:val="006A7D3A"/>
    <w:rsid w:val="006B0B02"/>
    <w:rsid w:val="006B24C5"/>
    <w:rsid w:val="006B3C18"/>
    <w:rsid w:val="006B633C"/>
    <w:rsid w:val="006B6779"/>
    <w:rsid w:val="006B6A8B"/>
    <w:rsid w:val="006B7B58"/>
    <w:rsid w:val="006C026F"/>
    <w:rsid w:val="006C2DE5"/>
    <w:rsid w:val="006C58E4"/>
    <w:rsid w:val="006C59E9"/>
    <w:rsid w:val="006C706B"/>
    <w:rsid w:val="006C74F0"/>
    <w:rsid w:val="006D06DF"/>
    <w:rsid w:val="006D08B4"/>
    <w:rsid w:val="006D2EE9"/>
    <w:rsid w:val="006D3649"/>
    <w:rsid w:val="006D5A72"/>
    <w:rsid w:val="006D6792"/>
    <w:rsid w:val="006D6AB8"/>
    <w:rsid w:val="006E06BC"/>
    <w:rsid w:val="006E32A0"/>
    <w:rsid w:val="006E4B91"/>
    <w:rsid w:val="006E4EBD"/>
    <w:rsid w:val="006E5A3C"/>
    <w:rsid w:val="006E78B5"/>
    <w:rsid w:val="006E7FD1"/>
    <w:rsid w:val="006F0793"/>
    <w:rsid w:val="006F62B4"/>
    <w:rsid w:val="00700B4B"/>
    <w:rsid w:val="00701524"/>
    <w:rsid w:val="00702280"/>
    <w:rsid w:val="00702DD9"/>
    <w:rsid w:val="007035FC"/>
    <w:rsid w:val="0070563B"/>
    <w:rsid w:val="007059D4"/>
    <w:rsid w:val="00707EF0"/>
    <w:rsid w:val="007109BD"/>
    <w:rsid w:val="00711B44"/>
    <w:rsid w:val="00713670"/>
    <w:rsid w:val="00713D84"/>
    <w:rsid w:val="00713DC5"/>
    <w:rsid w:val="007143BE"/>
    <w:rsid w:val="00717011"/>
    <w:rsid w:val="00722D38"/>
    <w:rsid w:val="00726A82"/>
    <w:rsid w:val="007317F1"/>
    <w:rsid w:val="007324F2"/>
    <w:rsid w:val="0073395A"/>
    <w:rsid w:val="007339A6"/>
    <w:rsid w:val="00734562"/>
    <w:rsid w:val="007375DA"/>
    <w:rsid w:val="00742C95"/>
    <w:rsid w:val="00743F28"/>
    <w:rsid w:val="00745D97"/>
    <w:rsid w:val="00746858"/>
    <w:rsid w:val="007469B9"/>
    <w:rsid w:val="00747071"/>
    <w:rsid w:val="007471B7"/>
    <w:rsid w:val="00747E15"/>
    <w:rsid w:val="00754253"/>
    <w:rsid w:val="0075770C"/>
    <w:rsid w:val="00760E98"/>
    <w:rsid w:val="00762744"/>
    <w:rsid w:val="00762A2E"/>
    <w:rsid w:val="007642CF"/>
    <w:rsid w:val="00765B83"/>
    <w:rsid w:val="007731C3"/>
    <w:rsid w:val="00773515"/>
    <w:rsid w:val="0078162D"/>
    <w:rsid w:val="00782639"/>
    <w:rsid w:val="0078348F"/>
    <w:rsid w:val="00785249"/>
    <w:rsid w:val="00785CC5"/>
    <w:rsid w:val="00787EC4"/>
    <w:rsid w:val="0079106C"/>
    <w:rsid w:val="00792A5D"/>
    <w:rsid w:val="00795949"/>
    <w:rsid w:val="007A14DB"/>
    <w:rsid w:val="007A14F5"/>
    <w:rsid w:val="007A2D7B"/>
    <w:rsid w:val="007A4617"/>
    <w:rsid w:val="007A467C"/>
    <w:rsid w:val="007A46D9"/>
    <w:rsid w:val="007A54B4"/>
    <w:rsid w:val="007A6631"/>
    <w:rsid w:val="007A7196"/>
    <w:rsid w:val="007B2770"/>
    <w:rsid w:val="007B470A"/>
    <w:rsid w:val="007B5521"/>
    <w:rsid w:val="007B56E7"/>
    <w:rsid w:val="007B5B15"/>
    <w:rsid w:val="007B7D79"/>
    <w:rsid w:val="007C106F"/>
    <w:rsid w:val="007C165E"/>
    <w:rsid w:val="007C1AA6"/>
    <w:rsid w:val="007C2EF9"/>
    <w:rsid w:val="007C6D6A"/>
    <w:rsid w:val="007D3D6A"/>
    <w:rsid w:val="007D5542"/>
    <w:rsid w:val="007D5B44"/>
    <w:rsid w:val="007D63EA"/>
    <w:rsid w:val="007D796A"/>
    <w:rsid w:val="007E0FD3"/>
    <w:rsid w:val="007E4EAC"/>
    <w:rsid w:val="007E5D80"/>
    <w:rsid w:val="007E6634"/>
    <w:rsid w:val="007E7D76"/>
    <w:rsid w:val="007F017B"/>
    <w:rsid w:val="007F038D"/>
    <w:rsid w:val="007F2984"/>
    <w:rsid w:val="007F2B82"/>
    <w:rsid w:val="007F2C73"/>
    <w:rsid w:val="007F3FDA"/>
    <w:rsid w:val="007F5A3F"/>
    <w:rsid w:val="007F607D"/>
    <w:rsid w:val="007F6DDE"/>
    <w:rsid w:val="007F795E"/>
    <w:rsid w:val="007F7EA8"/>
    <w:rsid w:val="007F7F1B"/>
    <w:rsid w:val="00800CF3"/>
    <w:rsid w:val="00802DA7"/>
    <w:rsid w:val="00804EE8"/>
    <w:rsid w:val="0080792E"/>
    <w:rsid w:val="0081202C"/>
    <w:rsid w:val="00812B66"/>
    <w:rsid w:val="00816BCC"/>
    <w:rsid w:val="00822340"/>
    <w:rsid w:val="008247F4"/>
    <w:rsid w:val="00825505"/>
    <w:rsid w:val="00826CD5"/>
    <w:rsid w:val="00831027"/>
    <w:rsid w:val="00832628"/>
    <w:rsid w:val="00832B41"/>
    <w:rsid w:val="00836A83"/>
    <w:rsid w:val="00840A06"/>
    <w:rsid w:val="0084138A"/>
    <w:rsid w:val="00842F1F"/>
    <w:rsid w:val="00843BE8"/>
    <w:rsid w:val="00846922"/>
    <w:rsid w:val="0084697B"/>
    <w:rsid w:val="00850AF4"/>
    <w:rsid w:val="008526D9"/>
    <w:rsid w:val="00854D5B"/>
    <w:rsid w:val="00862755"/>
    <w:rsid w:val="00862AF3"/>
    <w:rsid w:val="00866D74"/>
    <w:rsid w:val="00867086"/>
    <w:rsid w:val="008870A3"/>
    <w:rsid w:val="00887CD3"/>
    <w:rsid w:val="0089323F"/>
    <w:rsid w:val="008934BA"/>
    <w:rsid w:val="008971C0"/>
    <w:rsid w:val="00897D4B"/>
    <w:rsid w:val="008A3919"/>
    <w:rsid w:val="008A49C4"/>
    <w:rsid w:val="008A4A80"/>
    <w:rsid w:val="008A4CF7"/>
    <w:rsid w:val="008A6EF1"/>
    <w:rsid w:val="008A7224"/>
    <w:rsid w:val="008A7516"/>
    <w:rsid w:val="008A7D04"/>
    <w:rsid w:val="008B267A"/>
    <w:rsid w:val="008B45C8"/>
    <w:rsid w:val="008B58E5"/>
    <w:rsid w:val="008C5483"/>
    <w:rsid w:val="008C5B12"/>
    <w:rsid w:val="008C60A1"/>
    <w:rsid w:val="008D1A4D"/>
    <w:rsid w:val="008D39C4"/>
    <w:rsid w:val="008D5657"/>
    <w:rsid w:val="008D73ED"/>
    <w:rsid w:val="008E067B"/>
    <w:rsid w:val="008E0A6D"/>
    <w:rsid w:val="008E114B"/>
    <w:rsid w:val="008E2060"/>
    <w:rsid w:val="008E261B"/>
    <w:rsid w:val="008E37A5"/>
    <w:rsid w:val="008E3F57"/>
    <w:rsid w:val="008E5C20"/>
    <w:rsid w:val="008E6281"/>
    <w:rsid w:val="008E69B7"/>
    <w:rsid w:val="008E6D18"/>
    <w:rsid w:val="008F0362"/>
    <w:rsid w:val="008F124C"/>
    <w:rsid w:val="008F2677"/>
    <w:rsid w:val="008F4546"/>
    <w:rsid w:val="008F489C"/>
    <w:rsid w:val="008F5307"/>
    <w:rsid w:val="00900277"/>
    <w:rsid w:val="00900FB5"/>
    <w:rsid w:val="00901B5A"/>
    <w:rsid w:val="009035CE"/>
    <w:rsid w:val="00903983"/>
    <w:rsid w:val="00903F56"/>
    <w:rsid w:val="0090413F"/>
    <w:rsid w:val="00904ABD"/>
    <w:rsid w:val="009125FE"/>
    <w:rsid w:val="009174B1"/>
    <w:rsid w:val="00917E55"/>
    <w:rsid w:val="00922DA9"/>
    <w:rsid w:val="009268D7"/>
    <w:rsid w:val="00927A9E"/>
    <w:rsid w:val="00930D6A"/>
    <w:rsid w:val="00931790"/>
    <w:rsid w:val="00931B8A"/>
    <w:rsid w:val="00931CC9"/>
    <w:rsid w:val="00932019"/>
    <w:rsid w:val="00936063"/>
    <w:rsid w:val="00936EFB"/>
    <w:rsid w:val="009373FC"/>
    <w:rsid w:val="00940823"/>
    <w:rsid w:val="009426F6"/>
    <w:rsid w:val="00946FFA"/>
    <w:rsid w:val="00947314"/>
    <w:rsid w:val="0095034A"/>
    <w:rsid w:val="00950523"/>
    <w:rsid w:val="00954844"/>
    <w:rsid w:val="00956323"/>
    <w:rsid w:val="00956763"/>
    <w:rsid w:val="00956FF3"/>
    <w:rsid w:val="009630EE"/>
    <w:rsid w:val="00963E5D"/>
    <w:rsid w:val="00964B0A"/>
    <w:rsid w:val="00965482"/>
    <w:rsid w:val="00966FAC"/>
    <w:rsid w:val="009678F2"/>
    <w:rsid w:val="009723D7"/>
    <w:rsid w:val="00972AE5"/>
    <w:rsid w:val="00973C40"/>
    <w:rsid w:val="009754F5"/>
    <w:rsid w:val="009756CC"/>
    <w:rsid w:val="00975964"/>
    <w:rsid w:val="00980A17"/>
    <w:rsid w:val="00981E53"/>
    <w:rsid w:val="009844EF"/>
    <w:rsid w:val="00985219"/>
    <w:rsid w:val="00991A8A"/>
    <w:rsid w:val="0099226F"/>
    <w:rsid w:val="0099311E"/>
    <w:rsid w:val="00993A97"/>
    <w:rsid w:val="00993BC7"/>
    <w:rsid w:val="0099469B"/>
    <w:rsid w:val="00997AFF"/>
    <w:rsid w:val="00997B06"/>
    <w:rsid w:val="009A1B54"/>
    <w:rsid w:val="009A3101"/>
    <w:rsid w:val="009A4480"/>
    <w:rsid w:val="009A52BE"/>
    <w:rsid w:val="009A54CC"/>
    <w:rsid w:val="009B5C81"/>
    <w:rsid w:val="009B613D"/>
    <w:rsid w:val="009B731C"/>
    <w:rsid w:val="009C1458"/>
    <w:rsid w:val="009C1E74"/>
    <w:rsid w:val="009C28DC"/>
    <w:rsid w:val="009C2EDD"/>
    <w:rsid w:val="009C3B50"/>
    <w:rsid w:val="009C45C8"/>
    <w:rsid w:val="009C566C"/>
    <w:rsid w:val="009D1DA7"/>
    <w:rsid w:val="009D3062"/>
    <w:rsid w:val="009D307A"/>
    <w:rsid w:val="009D3B27"/>
    <w:rsid w:val="009D5C90"/>
    <w:rsid w:val="009E001D"/>
    <w:rsid w:val="009E037F"/>
    <w:rsid w:val="009E03E7"/>
    <w:rsid w:val="009E0FDB"/>
    <w:rsid w:val="009E11DD"/>
    <w:rsid w:val="009E19FA"/>
    <w:rsid w:val="009E44F8"/>
    <w:rsid w:val="009E4E8F"/>
    <w:rsid w:val="009E55AA"/>
    <w:rsid w:val="009E6359"/>
    <w:rsid w:val="009E667E"/>
    <w:rsid w:val="009F141E"/>
    <w:rsid w:val="009F6C5A"/>
    <w:rsid w:val="00A01329"/>
    <w:rsid w:val="00A019C6"/>
    <w:rsid w:val="00A020F1"/>
    <w:rsid w:val="00A03107"/>
    <w:rsid w:val="00A03A76"/>
    <w:rsid w:val="00A04BE8"/>
    <w:rsid w:val="00A05A3F"/>
    <w:rsid w:val="00A10E78"/>
    <w:rsid w:val="00A11A69"/>
    <w:rsid w:val="00A11DAC"/>
    <w:rsid w:val="00A12869"/>
    <w:rsid w:val="00A1334A"/>
    <w:rsid w:val="00A14681"/>
    <w:rsid w:val="00A15523"/>
    <w:rsid w:val="00A15760"/>
    <w:rsid w:val="00A17453"/>
    <w:rsid w:val="00A1783D"/>
    <w:rsid w:val="00A20008"/>
    <w:rsid w:val="00A2058B"/>
    <w:rsid w:val="00A20D66"/>
    <w:rsid w:val="00A21BC7"/>
    <w:rsid w:val="00A22D90"/>
    <w:rsid w:val="00A22E76"/>
    <w:rsid w:val="00A2497A"/>
    <w:rsid w:val="00A30112"/>
    <w:rsid w:val="00A32636"/>
    <w:rsid w:val="00A34E42"/>
    <w:rsid w:val="00A36790"/>
    <w:rsid w:val="00A40546"/>
    <w:rsid w:val="00A40CD4"/>
    <w:rsid w:val="00A40F0C"/>
    <w:rsid w:val="00A418A2"/>
    <w:rsid w:val="00A44B45"/>
    <w:rsid w:val="00A47A34"/>
    <w:rsid w:val="00A47CCB"/>
    <w:rsid w:val="00A5589F"/>
    <w:rsid w:val="00A6235D"/>
    <w:rsid w:val="00A64A58"/>
    <w:rsid w:val="00A666EB"/>
    <w:rsid w:val="00A7090D"/>
    <w:rsid w:val="00A714CC"/>
    <w:rsid w:val="00A7300D"/>
    <w:rsid w:val="00A7492D"/>
    <w:rsid w:val="00A74E3A"/>
    <w:rsid w:val="00A80290"/>
    <w:rsid w:val="00A810E8"/>
    <w:rsid w:val="00A861C0"/>
    <w:rsid w:val="00A9055A"/>
    <w:rsid w:val="00A91AC2"/>
    <w:rsid w:val="00A91B02"/>
    <w:rsid w:val="00A9226B"/>
    <w:rsid w:val="00A9779E"/>
    <w:rsid w:val="00AA0612"/>
    <w:rsid w:val="00AA13E8"/>
    <w:rsid w:val="00AA289E"/>
    <w:rsid w:val="00AA4039"/>
    <w:rsid w:val="00AA4D22"/>
    <w:rsid w:val="00AA5879"/>
    <w:rsid w:val="00AB1A02"/>
    <w:rsid w:val="00AB2E16"/>
    <w:rsid w:val="00AB6780"/>
    <w:rsid w:val="00AC08C6"/>
    <w:rsid w:val="00AC2F5F"/>
    <w:rsid w:val="00AC3985"/>
    <w:rsid w:val="00AC3AC7"/>
    <w:rsid w:val="00AC44D2"/>
    <w:rsid w:val="00AC4722"/>
    <w:rsid w:val="00AC49E1"/>
    <w:rsid w:val="00AC4E83"/>
    <w:rsid w:val="00AC5C90"/>
    <w:rsid w:val="00AC6FDB"/>
    <w:rsid w:val="00AD2BD1"/>
    <w:rsid w:val="00AD3B77"/>
    <w:rsid w:val="00AD3D99"/>
    <w:rsid w:val="00AD5FC0"/>
    <w:rsid w:val="00AE0E8C"/>
    <w:rsid w:val="00AE2E3F"/>
    <w:rsid w:val="00AE33A0"/>
    <w:rsid w:val="00AE4F46"/>
    <w:rsid w:val="00AE70F4"/>
    <w:rsid w:val="00AE7834"/>
    <w:rsid w:val="00AF44DA"/>
    <w:rsid w:val="00AF5A83"/>
    <w:rsid w:val="00AF7AB1"/>
    <w:rsid w:val="00B0004B"/>
    <w:rsid w:val="00B000E2"/>
    <w:rsid w:val="00B00C76"/>
    <w:rsid w:val="00B0129E"/>
    <w:rsid w:val="00B02652"/>
    <w:rsid w:val="00B02E3C"/>
    <w:rsid w:val="00B07607"/>
    <w:rsid w:val="00B103E5"/>
    <w:rsid w:val="00B10A7F"/>
    <w:rsid w:val="00B12A09"/>
    <w:rsid w:val="00B1322A"/>
    <w:rsid w:val="00B136B7"/>
    <w:rsid w:val="00B14BA7"/>
    <w:rsid w:val="00B1687A"/>
    <w:rsid w:val="00B2223C"/>
    <w:rsid w:val="00B23510"/>
    <w:rsid w:val="00B237DA"/>
    <w:rsid w:val="00B25B48"/>
    <w:rsid w:val="00B2616F"/>
    <w:rsid w:val="00B27514"/>
    <w:rsid w:val="00B27739"/>
    <w:rsid w:val="00B279DA"/>
    <w:rsid w:val="00B30720"/>
    <w:rsid w:val="00B31785"/>
    <w:rsid w:val="00B31C3D"/>
    <w:rsid w:val="00B33AFA"/>
    <w:rsid w:val="00B35B2F"/>
    <w:rsid w:val="00B36C19"/>
    <w:rsid w:val="00B36C92"/>
    <w:rsid w:val="00B40326"/>
    <w:rsid w:val="00B4061F"/>
    <w:rsid w:val="00B4062C"/>
    <w:rsid w:val="00B41153"/>
    <w:rsid w:val="00B4232F"/>
    <w:rsid w:val="00B44145"/>
    <w:rsid w:val="00B46209"/>
    <w:rsid w:val="00B47230"/>
    <w:rsid w:val="00B4760A"/>
    <w:rsid w:val="00B50BAC"/>
    <w:rsid w:val="00B5236B"/>
    <w:rsid w:val="00B53083"/>
    <w:rsid w:val="00B54C5C"/>
    <w:rsid w:val="00B5595F"/>
    <w:rsid w:val="00B56E3B"/>
    <w:rsid w:val="00B56E3F"/>
    <w:rsid w:val="00B570BE"/>
    <w:rsid w:val="00B61B2D"/>
    <w:rsid w:val="00B627DE"/>
    <w:rsid w:val="00B62A1B"/>
    <w:rsid w:val="00B64037"/>
    <w:rsid w:val="00B66CFC"/>
    <w:rsid w:val="00B7070B"/>
    <w:rsid w:val="00B7227B"/>
    <w:rsid w:val="00B74A12"/>
    <w:rsid w:val="00B756B1"/>
    <w:rsid w:val="00B773EF"/>
    <w:rsid w:val="00B80899"/>
    <w:rsid w:val="00B80C4C"/>
    <w:rsid w:val="00B812C3"/>
    <w:rsid w:val="00B81A17"/>
    <w:rsid w:val="00B81D05"/>
    <w:rsid w:val="00B82301"/>
    <w:rsid w:val="00B905D1"/>
    <w:rsid w:val="00B908B3"/>
    <w:rsid w:val="00B93967"/>
    <w:rsid w:val="00B93DA5"/>
    <w:rsid w:val="00B95753"/>
    <w:rsid w:val="00B95E11"/>
    <w:rsid w:val="00BA02DE"/>
    <w:rsid w:val="00BA1615"/>
    <w:rsid w:val="00BA1E41"/>
    <w:rsid w:val="00BA6EA1"/>
    <w:rsid w:val="00BA7CB5"/>
    <w:rsid w:val="00BB10B8"/>
    <w:rsid w:val="00BB3299"/>
    <w:rsid w:val="00BB3F6F"/>
    <w:rsid w:val="00BB4808"/>
    <w:rsid w:val="00BB5096"/>
    <w:rsid w:val="00BB55EB"/>
    <w:rsid w:val="00BB67BB"/>
    <w:rsid w:val="00BB6B34"/>
    <w:rsid w:val="00BC173E"/>
    <w:rsid w:val="00BC1D0D"/>
    <w:rsid w:val="00BC60D4"/>
    <w:rsid w:val="00BC743C"/>
    <w:rsid w:val="00BD188A"/>
    <w:rsid w:val="00BD2423"/>
    <w:rsid w:val="00BD3F20"/>
    <w:rsid w:val="00BD6B8C"/>
    <w:rsid w:val="00BD7285"/>
    <w:rsid w:val="00BE2498"/>
    <w:rsid w:val="00BE2D90"/>
    <w:rsid w:val="00BE360E"/>
    <w:rsid w:val="00BF08C8"/>
    <w:rsid w:val="00BF08F6"/>
    <w:rsid w:val="00BF633D"/>
    <w:rsid w:val="00BF6E2E"/>
    <w:rsid w:val="00BF6F47"/>
    <w:rsid w:val="00BF77E3"/>
    <w:rsid w:val="00C026F6"/>
    <w:rsid w:val="00C10B01"/>
    <w:rsid w:val="00C118D7"/>
    <w:rsid w:val="00C13158"/>
    <w:rsid w:val="00C1534A"/>
    <w:rsid w:val="00C20108"/>
    <w:rsid w:val="00C203A0"/>
    <w:rsid w:val="00C22A50"/>
    <w:rsid w:val="00C2360B"/>
    <w:rsid w:val="00C23D2A"/>
    <w:rsid w:val="00C23D43"/>
    <w:rsid w:val="00C246FB"/>
    <w:rsid w:val="00C26264"/>
    <w:rsid w:val="00C3051C"/>
    <w:rsid w:val="00C305E4"/>
    <w:rsid w:val="00C33D54"/>
    <w:rsid w:val="00C36809"/>
    <w:rsid w:val="00C36C84"/>
    <w:rsid w:val="00C37E80"/>
    <w:rsid w:val="00C401DD"/>
    <w:rsid w:val="00C40CE5"/>
    <w:rsid w:val="00C40D57"/>
    <w:rsid w:val="00C4188E"/>
    <w:rsid w:val="00C422B1"/>
    <w:rsid w:val="00C4330A"/>
    <w:rsid w:val="00C50EDE"/>
    <w:rsid w:val="00C528BD"/>
    <w:rsid w:val="00C53749"/>
    <w:rsid w:val="00C540B6"/>
    <w:rsid w:val="00C55935"/>
    <w:rsid w:val="00C56CDA"/>
    <w:rsid w:val="00C579FE"/>
    <w:rsid w:val="00C614A9"/>
    <w:rsid w:val="00C62BF1"/>
    <w:rsid w:val="00C63ED7"/>
    <w:rsid w:val="00C64BC0"/>
    <w:rsid w:val="00C70A06"/>
    <w:rsid w:val="00C72F25"/>
    <w:rsid w:val="00C73237"/>
    <w:rsid w:val="00C76DF8"/>
    <w:rsid w:val="00C779AC"/>
    <w:rsid w:val="00C82D22"/>
    <w:rsid w:val="00C853E2"/>
    <w:rsid w:val="00C856B8"/>
    <w:rsid w:val="00C85813"/>
    <w:rsid w:val="00C917C9"/>
    <w:rsid w:val="00C91E45"/>
    <w:rsid w:val="00C920A6"/>
    <w:rsid w:val="00C922E8"/>
    <w:rsid w:val="00C92629"/>
    <w:rsid w:val="00C93E50"/>
    <w:rsid w:val="00C94257"/>
    <w:rsid w:val="00C94E1D"/>
    <w:rsid w:val="00C955C0"/>
    <w:rsid w:val="00C96913"/>
    <w:rsid w:val="00C96CDE"/>
    <w:rsid w:val="00CA2439"/>
    <w:rsid w:val="00CA3211"/>
    <w:rsid w:val="00CA3D4E"/>
    <w:rsid w:val="00CA5088"/>
    <w:rsid w:val="00CA6A03"/>
    <w:rsid w:val="00CB1F1F"/>
    <w:rsid w:val="00CB37F1"/>
    <w:rsid w:val="00CB4B2F"/>
    <w:rsid w:val="00CB621D"/>
    <w:rsid w:val="00CB696C"/>
    <w:rsid w:val="00CB6F00"/>
    <w:rsid w:val="00CC0DE5"/>
    <w:rsid w:val="00CC23AA"/>
    <w:rsid w:val="00CC388C"/>
    <w:rsid w:val="00CC3E1D"/>
    <w:rsid w:val="00CC419F"/>
    <w:rsid w:val="00CC5D9F"/>
    <w:rsid w:val="00CC7ADC"/>
    <w:rsid w:val="00CC7E65"/>
    <w:rsid w:val="00CD0799"/>
    <w:rsid w:val="00CD1556"/>
    <w:rsid w:val="00CD3050"/>
    <w:rsid w:val="00CD3576"/>
    <w:rsid w:val="00CD5509"/>
    <w:rsid w:val="00CD5D08"/>
    <w:rsid w:val="00CD6896"/>
    <w:rsid w:val="00CD706C"/>
    <w:rsid w:val="00CE25E4"/>
    <w:rsid w:val="00CE44BA"/>
    <w:rsid w:val="00CE7947"/>
    <w:rsid w:val="00CF0993"/>
    <w:rsid w:val="00CF2888"/>
    <w:rsid w:val="00CF3020"/>
    <w:rsid w:val="00CF6B9D"/>
    <w:rsid w:val="00CF7513"/>
    <w:rsid w:val="00CF7BB8"/>
    <w:rsid w:val="00D00B66"/>
    <w:rsid w:val="00D01316"/>
    <w:rsid w:val="00D016DD"/>
    <w:rsid w:val="00D01FBB"/>
    <w:rsid w:val="00D0383F"/>
    <w:rsid w:val="00D04FC9"/>
    <w:rsid w:val="00D053A9"/>
    <w:rsid w:val="00D05734"/>
    <w:rsid w:val="00D0597C"/>
    <w:rsid w:val="00D0744B"/>
    <w:rsid w:val="00D10F52"/>
    <w:rsid w:val="00D11B82"/>
    <w:rsid w:val="00D136AB"/>
    <w:rsid w:val="00D1518F"/>
    <w:rsid w:val="00D16453"/>
    <w:rsid w:val="00D17989"/>
    <w:rsid w:val="00D20955"/>
    <w:rsid w:val="00D2348F"/>
    <w:rsid w:val="00D24B78"/>
    <w:rsid w:val="00D26042"/>
    <w:rsid w:val="00D2621C"/>
    <w:rsid w:val="00D30602"/>
    <w:rsid w:val="00D31397"/>
    <w:rsid w:val="00D332EC"/>
    <w:rsid w:val="00D334CA"/>
    <w:rsid w:val="00D40800"/>
    <w:rsid w:val="00D40D3A"/>
    <w:rsid w:val="00D41CCD"/>
    <w:rsid w:val="00D424EE"/>
    <w:rsid w:val="00D43686"/>
    <w:rsid w:val="00D44359"/>
    <w:rsid w:val="00D447D2"/>
    <w:rsid w:val="00D47EC9"/>
    <w:rsid w:val="00D530D0"/>
    <w:rsid w:val="00D53400"/>
    <w:rsid w:val="00D54946"/>
    <w:rsid w:val="00D54A2C"/>
    <w:rsid w:val="00D54E49"/>
    <w:rsid w:val="00D55091"/>
    <w:rsid w:val="00D5599C"/>
    <w:rsid w:val="00D56E42"/>
    <w:rsid w:val="00D57DD7"/>
    <w:rsid w:val="00D57F35"/>
    <w:rsid w:val="00D62413"/>
    <w:rsid w:val="00D652CB"/>
    <w:rsid w:val="00D66295"/>
    <w:rsid w:val="00D66E7D"/>
    <w:rsid w:val="00D67735"/>
    <w:rsid w:val="00D70053"/>
    <w:rsid w:val="00D7071B"/>
    <w:rsid w:val="00D74B51"/>
    <w:rsid w:val="00D765CA"/>
    <w:rsid w:val="00D771BE"/>
    <w:rsid w:val="00D83015"/>
    <w:rsid w:val="00D83626"/>
    <w:rsid w:val="00D85267"/>
    <w:rsid w:val="00D85E03"/>
    <w:rsid w:val="00D85F24"/>
    <w:rsid w:val="00D86073"/>
    <w:rsid w:val="00D923D6"/>
    <w:rsid w:val="00D92690"/>
    <w:rsid w:val="00D92EFC"/>
    <w:rsid w:val="00D930F4"/>
    <w:rsid w:val="00D93BF2"/>
    <w:rsid w:val="00D94180"/>
    <w:rsid w:val="00D9419A"/>
    <w:rsid w:val="00D95675"/>
    <w:rsid w:val="00DA0667"/>
    <w:rsid w:val="00DA0F21"/>
    <w:rsid w:val="00DA33AC"/>
    <w:rsid w:val="00DA33AD"/>
    <w:rsid w:val="00DA3792"/>
    <w:rsid w:val="00DA42B9"/>
    <w:rsid w:val="00DA649E"/>
    <w:rsid w:val="00DB29BF"/>
    <w:rsid w:val="00DB2E8C"/>
    <w:rsid w:val="00DB37F2"/>
    <w:rsid w:val="00DC04CD"/>
    <w:rsid w:val="00DC2A26"/>
    <w:rsid w:val="00DC2B6D"/>
    <w:rsid w:val="00DC5463"/>
    <w:rsid w:val="00DD107F"/>
    <w:rsid w:val="00DD1929"/>
    <w:rsid w:val="00DD33E0"/>
    <w:rsid w:val="00DD795B"/>
    <w:rsid w:val="00DE3A20"/>
    <w:rsid w:val="00DE3C82"/>
    <w:rsid w:val="00DE413B"/>
    <w:rsid w:val="00DE620D"/>
    <w:rsid w:val="00DE6CEF"/>
    <w:rsid w:val="00DE7462"/>
    <w:rsid w:val="00DF08B5"/>
    <w:rsid w:val="00DF0E9E"/>
    <w:rsid w:val="00DF3630"/>
    <w:rsid w:val="00DF3D26"/>
    <w:rsid w:val="00DF43EE"/>
    <w:rsid w:val="00DF4A1F"/>
    <w:rsid w:val="00DF7137"/>
    <w:rsid w:val="00E00195"/>
    <w:rsid w:val="00E00309"/>
    <w:rsid w:val="00E01E85"/>
    <w:rsid w:val="00E024F2"/>
    <w:rsid w:val="00E03CB8"/>
    <w:rsid w:val="00E04061"/>
    <w:rsid w:val="00E0486D"/>
    <w:rsid w:val="00E058D2"/>
    <w:rsid w:val="00E05C18"/>
    <w:rsid w:val="00E06017"/>
    <w:rsid w:val="00E06AD4"/>
    <w:rsid w:val="00E11253"/>
    <w:rsid w:val="00E12EE9"/>
    <w:rsid w:val="00E13504"/>
    <w:rsid w:val="00E14222"/>
    <w:rsid w:val="00E14577"/>
    <w:rsid w:val="00E14C0F"/>
    <w:rsid w:val="00E20EB0"/>
    <w:rsid w:val="00E21C69"/>
    <w:rsid w:val="00E2418E"/>
    <w:rsid w:val="00E25E2D"/>
    <w:rsid w:val="00E3359B"/>
    <w:rsid w:val="00E40C5B"/>
    <w:rsid w:val="00E41270"/>
    <w:rsid w:val="00E43BB3"/>
    <w:rsid w:val="00E46335"/>
    <w:rsid w:val="00E47303"/>
    <w:rsid w:val="00E51E1B"/>
    <w:rsid w:val="00E51F6B"/>
    <w:rsid w:val="00E52378"/>
    <w:rsid w:val="00E52CCE"/>
    <w:rsid w:val="00E53943"/>
    <w:rsid w:val="00E539EE"/>
    <w:rsid w:val="00E55050"/>
    <w:rsid w:val="00E5524B"/>
    <w:rsid w:val="00E55582"/>
    <w:rsid w:val="00E56EAC"/>
    <w:rsid w:val="00E57169"/>
    <w:rsid w:val="00E67339"/>
    <w:rsid w:val="00E67742"/>
    <w:rsid w:val="00E7059C"/>
    <w:rsid w:val="00E7091D"/>
    <w:rsid w:val="00E71732"/>
    <w:rsid w:val="00E71B41"/>
    <w:rsid w:val="00E72E94"/>
    <w:rsid w:val="00E75024"/>
    <w:rsid w:val="00E75811"/>
    <w:rsid w:val="00E775A2"/>
    <w:rsid w:val="00E800AB"/>
    <w:rsid w:val="00E80EBA"/>
    <w:rsid w:val="00E80FBB"/>
    <w:rsid w:val="00E8163A"/>
    <w:rsid w:val="00E823DC"/>
    <w:rsid w:val="00E84161"/>
    <w:rsid w:val="00E85CBF"/>
    <w:rsid w:val="00E903C8"/>
    <w:rsid w:val="00E9465D"/>
    <w:rsid w:val="00E94B1F"/>
    <w:rsid w:val="00E952B2"/>
    <w:rsid w:val="00EA0482"/>
    <w:rsid w:val="00EA0DD0"/>
    <w:rsid w:val="00EA407F"/>
    <w:rsid w:val="00EA408B"/>
    <w:rsid w:val="00EA4137"/>
    <w:rsid w:val="00EA4495"/>
    <w:rsid w:val="00EA4C81"/>
    <w:rsid w:val="00EA5960"/>
    <w:rsid w:val="00EB218F"/>
    <w:rsid w:val="00EB2E28"/>
    <w:rsid w:val="00EB2F65"/>
    <w:rsid w:val="00EB3129"/>
    <w:rsid w:val="00EB441F"/>
    <w:rsid w:val="00EB50F7"/>
    <w:rsid w:val="00EC0374"/>
    <w:rsid w:val="00EC4628"/>
    <w:rsid w:val="00EC6665"/>
    <w:rsid w:val="00ED3D76"/>
    <w:rsid w:val="00ED449B"/>
    <w:rsid w:val="00ED5264"/>
    <w:rsid w:val="00ED547D"/>
    <w:rsid w:val="00ED5D59"/>
    <w:rsid w:val="00ED6182"/>
    <w:rsid w:val="00ED71BF"/>
    <w:rsid w:val="00EE0A17"/>
    <w:rsid w:val="00EE1686"/>
    <w:rsid w:val="00EE267B"/>
    <w:rsid w:val="00EE2ECC"/>
    <w:rsid w:val="00EE3781"/>
    <w:rsid w:val="00EE5EB2"/>
    <w:rsid w:val="00EE6FE5"/>
    <w:rsid w:val="00EF0014"/>
    <w:rsid w:val="00EF0576"/>
    <w:rsid w:val="00EF082A"/>
    <w:rsid w:val="00EF1142"/>
    <w:rsid w:val="00EF1F62"/>
    <w:rsid w:val="00EF47E4"/>
    <w:rsid w:val="00EF7345"/>
    <w:rsid w:val="00F01DE2"/>
    <w:rsid w:val="00F0347A"/>
    <w:rsid w:val="00F04AAE"/>
    <w:rsid w:val="00F04E39"/>
    <w:rsid w:val="00F06749"/>
    <w:rsid w:val="00F06EED"/>
    <w:rsid w:val="00F10468"/>
    <w:rsid w:val="00F106BC"/>
    <w:rsid w:val="00F17007"/>
    <w:rsid w:val="00F17B82"/>
    <w:rsid w:val="00F20238"/>
    <w:rsid w:val="00F20B0E"/>
    <w:rsid w:val="00F216F5"/>
    <w:rsid w:val="00F21EF1"/>
    <w:rsid w:val="00F2594F"/>
    <w:rsid w:val="00F2677B"/>
    <w:rsid w:val="00F26BC5"/>
    <w:rsid w:val="00F31AE7"/>
    <w:rsid w:val="00F33FB9"/>
    <w:rsid w:val="00F3499D"/>
    <w:rsid w:val="00F37671"/>
    <w:rsid w:val="00F4000C"/>
    <w:rsid w:val="00F40799"/>
    <w:rsid w:val="00F41C50"/>
    <w:rsid w:val="00F423A4"/>
    <w:rsid w:val="00F432A3"/>
    <w:rsid w:val="00F441D1"/>
    <w:rsid w:val="00F4516F"/>
    <w:rsid w:val="00F51C65"/>
    <w:rsid w:val="00F55281"/>
    <w:rsid w:val="00F55444"/>
    <w:rsid w:val="00F561A4"/>
    <w:rsid w:val="00F56403"/>
    <w:rsid w:val="00F564F6"/>
    <w:rsid w:val="00F56809"/>
    <w:rsid w:val="00F6166D"/>
    <w:rsid w:val="00F61E50"/>
    <w:rsid w:val="00F621D6"/>
    <w:rsid w:val="00F62C0B"/>
    <w:rsid w:val="00F66743"/>
    <w:rsid w:val="00F66D00"/>
    <w:rsid w:val="00F71AFC"/>
    <w:rsid w:val="00F71D75"/>
    <w:rsid w:val="00F72132"/>
    <w:rsid w:val="00F73481"/>
    <w:rsid w:val="00F73BAD"/>
    <w:rsid w:val="00F75842"/>
    <w:rsid w:val="00F76499"/>
    <w:rsid w:val="00F77F89"/>
    <w:rsid w:val="00F802CA"/>
    <w:rsid w:val="00F811B7"/>
    <w:rsid w:val="00F83029"/>
    <w:rsid w:val="00F83191"/>
    <w:rsid w:val="00F83BA6"/>
    <w:rsid w:val="00F84693"/>
    <w:rsid w:val="00F865CC"/>
    <w:rsid w:val="00F87736"/>
    <w:rsid w:val="00F87E75"/>
    <w:rsid w:val="00F908AC"/>
    <w:rsid w:val="00F90CBF"/>
    <w:rsid w:val="00F91854"/>
    <w:rsid w:val="00F93234"/>
    <w:rsid w:val="00F95C2C"/>
    <w:rsid w:val="00F95C75"/>
    <w:rsid w:val="00F9770B"/>
    <w:rsid w:val="00F979F7"/>
    <w:rsid w:val="00FA184C"/>
    <w:rsid w:val="00FA3315"/>
    <w:rsid w:val="00FA751F"/>
    <w:rsid w:val="00FA7723"/>
    <w:rsid w:val="00FA7A54"/>
    <w:rsid w:val="00FB1D8D"/>
    <w:rsid w:val="00FB36A0"/>
    <w:rsid w:val="00FB3BF1"/>
    <w:rsid w:val="00FB4CA2"/>
    <w:rsid w:val="00FC2F51"/>
    <w:rsid w:val="00FC38F2"/>
    <w:rsid w:val="00FC777C"/>
    <w:rsid w:val="00FD19CC"/>
    <w:rsid w:val="00FD20F8"/>
    <w:rsid w:val="00FD3C2F"/>
    <w:rsid w:val="00FD582D"/>
    <w:rsid w:val="00FD6722"/>
    <w:rsid w:val="00FD6FBD"/>
    <w:rsid w:val="00FD77BB"/>
    <w:rsid w:val="00FE077A"/>
    <w:rsid w:val="00FE0F18"/>
    <w:rsid w:val="00FE1171"/>
    <w:rsid w:val="00FE1FB8"/>
    <w:rsid w:val="00FE36AB"/>
    <w:rsid w:val="00FE516F"/>
    <w:rsid w:val="00FF337D"/>
    <w:rsid w:val="00FF3B9E"/>
    <w:rsid w:val="00FF462B"/>
    <w:rsid w:val="00FF5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86BC6"/>
  <w15:chartTrackingRefBased/>
  <w15:docId w15:val="{8FEAE893-2CCE-4DCB-96BA-236A8C1A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C246FB"/>
    <w:pPr>
      <w:widowControl w:val="0"/>
      <w:autoSpaceDE w:val="0"/>
      <w:autoSpaceDN w:val="0"/>
      <w:adjustRightInd w:val="0"/>
      <w:ind w:left="993" w:hanging="492"/>
      <w:outlineLvl w:val="0"/>
    </w:pPr>
    <w:rPr>
      <w:rFonts w:ascii="Arial" w:eastAsiaTheme="minorEastAsia" w:hAnsi="Arial" w:cs="Arial"/>
      <w:b/>
      <w:bCs/>
      <w:u w:val="singl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1"/>
    <w:qFormat/>
    <w:rsid w:val="00A40546"/>
    <w:pPr>
      <w:ind w:left="720"/>
      <w:contextualSpacing/>
    </w:pPr>
  </w:style>
  <w:style w:type="paragraph" w:styleId="Header">
    <w:name w:val="header"/>
    <w:basedOn w:val="Normal"/>
    <w:link w:val="HeaderChar"/>
    <w:uiPriority w:val="99"/>
    <w:unhideWhenUsed/>
    <w:rsid w:val="009174B1"/>
    <w:pPr>
      <w:tabs>
        <w:tab w:val="center" w:pos="4513"/>
        <w:tab w:val="right" w:pos="9026"/>
      </w:tabs>
    </w:pPr>
  </w:style>
  <w:style w:type="character" w:customStyle="1" w:styleId="HeaderChar">
    <w:name w:val="Header Char"/>
    <w:basedOn w:val="DefaultParagraphFont"/>
    <w:link w:val="Header"/>
    <w:uiPriority w:val="99"/>
    <w:rsid w:val="009174B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174B1"/>
    <w:pPr>
      <w:tabs>
        <w:tab w:val="center" w:pos="4513"/>
        <w:tab w:val="right" w:pos="9026"/>
      </w:tabs>
    </w:pPr>
  </w:style>
  <w:style w:type="character" w:customStyle="1" w:styleId="FooterChar">
    <w:name w:val="Footer Char"/>
    <w:basedOn w:val="DefaultParagraphFont"/>
    <w:link w:val="Footer"/>
    <w:uiPriority w:val="99"/>
    <w:rsid w:val="009174B1"/>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qFormat/>
    <w:locked/>
    <w:rsid w:val="001771B5"/>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63EA"/>
    <w:rPr>
      <w:sz w:val="16"/>
      <w:szCs w:val="16"/>
    </w:rPr>
  </w:style>
  <w:style w:type="paragraph" w:styleId="CommentText">
    <w:name w:val="annotation text"/>
    <w:basedOn w:val="Normal"/>
    <w:link w:val="CommentTextChar"/>
    <w:uiPriority w:val="99"/>
    <w:unhideWhenUsed/>
    <w:rsid w:val="007D63EA"/>
    <w:rPr>
      <w:sz w:val="20"/>
      <w:szCs w:val="20"/>
    </w:rPr>
  </w:style>
  <w:style w:type="character" w:customStyle="1" w:styleId="CommentTextChar">
    <w:name w:val="Comment Text Char"/>
    <w:basedOn w:val="DefaultParagraphFont"/>
    <w:link w:val="CommentText"/>
    <w:uiPriority w:val="99"/>
    <w:rsid w:val="007D63E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D63EA"/>
    <w:rPr>
      <w:b/>
      <w:bCs/>
    </w:rPr>
  </w:style>
  <w:style w:type="character" w:customStyle="1" w:styleId="CommentSubjectChar">
    <w:name w:val="Comment Subject Char"/>
    <w:basedOn w:val="CommentTextChar"/>
    <w:link w:val="CommentSubject"/>
    <w:uiPriority w:val="99"/>
    <w:semiHidden/>
    <w:rsid w:val="007D63EA"/>
    <w:rPr>
      <w:rFonts w:ascii="Times New Roman" w:eastAsia="Times New Roman" w:hAnsi="Times New Roman" w:cs="Times New Roman"/>
      <w:b/>
      <w:bCs/>
      <w:sz w:val="20"/>
      <w:szCs w:val="20"/>
      <w:lang w:eastAsia="en-GB"/>
    </w:rPr>
  </w:style>
  <w:style w:type="paragraph" w:styleId="Revision">
    <w:name w:val="Revision"/>
    <w:hidden/>
    <w:uiPriority w:val="99"/>
    <w:semiHidden/>
    <w:rsid w:val="007D63EA"/>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596E2A"/>
    <w:rPr>
      <w:color w:val="0000FF"/>
      <w:u w:val="single"/>
    </w:rPr>
  </w:style>
  <w:style w:type="character" w:styleId="UnresolvedMention">
    <w:name w:val="Unresolved Mention"/>
    <w:basedOn w:val="DefaultParagraphFont"/>
    <w:uiPriority w:val="99"/>
    <w:semiHidden/>
    <w:unhideWhenUsed/>
    <w:rsid w:val="00A44B45"/>
    <w:rPr>
      <w:color w:val="605E5C"/>
      <w:shd w:val="clear" w:color="auto" w:fill="E1DFDD"/>
    </w:rPr>
  </w:style>
  <w:style w:type="paragraph" w:styleId="NormalWeb">
    <w:name w:val="Normal (Web)"/>
    <w:basedOn w:val="Normal"/>
    <w:uiPriority w:val="99"/>
    <w:unhideWhenUsed/>
    <w:rsid w:val="001C5DDC"/>
    <w:pPr>
      <w:spacing w:before="100" w:beforeAutospacing="1" w:after="100" w:afterAutospacing="1"/>
    </w:pPr>
  </w:style>
  <w:style w:type="character" w:styleId="Strong">
    <w:name w:val="Strong"/>
    <w:basedOn w:val="DefaultParagraphFont"/>
    <w:uiPriority w:val="22"/>
    <w:qFormat/>
    <w:rsid w:val="00686F45"/>
    <w:rPr>
      <w:b/>
      <w:bCs/>
    </w:rPr>
  </w:style>
  <w:style w:type="character" w:customStyle="1" w:styleId="apple-converted-space">
    <w:name w:val="apple-converted-space"/>
    <w:basedOn w:val="DefaultParagraphFont"/>
    <w:rsid w:val="00B7227B"/>
  </w:style>
  <w:style w:type="character" w:customStyle="1" w:styleId="Heading1Char">
    <w:name w:val="Heading 1 Char"/>
    <w:basedOn w:val="DefaultParagraphFont"/>
    <w:link w:val="Heading1"/>
    <w:uiPriority w:val="1"/>
    <w:rsid w:val="00C246FB"/>
    <w:rPr>
      <w:rFonts w:ascii="Arial" w:eastAsiaTheme="minorEastAsia" w:hAnsi="Arial" w:cs="Arial"/>
      <w:b/>
      <w:bCs/>
      <w:sz w:val="24"/>
      <w:szCs w:val="24"/>
      <w:u w:val="single"/>
      <w:lang w:eastAsia="en-GB"/>
      <w14:ligatures w14:val="standardContextual"/>
    </w:rPr>
  </w:style>
  <w:style w:type="paragraph" w:styleId="BodyText">
    <w:name w:val="Body Text"/>
    <w:basedOn w:val="Normal"/>
    <w:link w:val="BodyTextChar"/>
    <w:uiPriority w:val="1"/>
    <w:qFormat/>
    <w:rsid w:val="00C246FB"/>
    <w:pPr>
      <w:widowControl w:val="0"/>
      <w:autoSpaceDE w:val="0"/>
      <w:autoSpaceDN w:val="0"/>
      <w:adjustRightInd w:val="0"/>
    </w:pPr>
    <w:rPr>
      <w:rFonts w:ascii="Arial" w:eastAsiaTheme="minorEastAsia" w:hAnsi="Arial" w:cs="Arial"/>
      <w14:ligatures w14:val="standardContextual"/>
    </w:rPr>
  </w:style>
  <w:style w:type="character" w:customStyle="1" w:styleId="BodyTextChar">
    <w:name w:val="Body Text Char"/>
    <w:basedOn w:val="DefaultParagraphFont"/>
    <w:link w:val="BodyText"/>
    <w:uiPriority w:val="99"/>
    <w:rsid w:val="00C246FB"/>
    <w:rPr>
      <w:rFonts w:ascii="Arial" w:eastAsiaTheme="minorEastAsia" w:hAnsi="Arial" w:cs="Arial"/>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3655">
      <w:bodyDiv w:val="1"/>
      <w:marLeft w:val="0"/>
      <w:marRight w:val="0"/>
      <w:marTop w:val="0"/>
      <w:marBottom w:val="0"/>
      <w:divBdr>
        <w:top w:val="none" w:sz="0" w:space="0" w:color="auto"/>
        <w:left w:val="none" w:sz="0" w:space="0" w:color="auto"/>
        <w:bottom w:val="none" w:sz="0" w:space="0" w:color="auto"/>
        <w:right w:val="none" w:sz="0" w:space="0" w:color="auto"/>
      </w:divBdr>
    </w:div>
    <w:div w:id="109011974">
      <w:bodyDiv w:val="1"/>
      <w:marLeft w:val="0"/>
      <w:marRight w:val="0"/>
      <w:marTop w:val="0"/>
      <w:marBottom w:val="0"/>
      <w:divBdr>
        <w:top w:val="none" w:sz="0" w:space="0" w:color="auto"/>
        <w:left w:val="none" w:sz="0" w:space="0" w:color="auto"/>
        <w:bottom w:val="none" w:sz="0" w:space="0" w:color="auto"/>
        <w:right w:val="none" w:sz="0" w:space="0" w:color="auto"/>
      </w:divBdr>
    </w:div>
    <w:div w:id="489633932">
      <w:bodyDiv w:val="1"/>
      <w:marLeft w:val="0"/>
      <w:marRight w:val="0"/>
      <w:marTop w:val="0"/>
      <w:marBottom w:val="0"/>
      <w:divBdr>
        <w:top w:val="none" w:sz="0" w:space="0" w:color="auto"/>
        <w:left w:val="none" w:sz="0" w:space="0" w:color="auto"/>
        <w:bottom w:val="none" w:sz="0" w:space="0" w:color="auto"/>
        <w:right w:val="none" w:sz="0" w:space="0" w:color="auto"/>
      </w:divBdr>
    </w:div>
    <w:div w:id="1135487754">
      <w:bodyDiv w:val="1"/>
      <w:marLeft w:val="0"/>
      <w:marRight w:val="0"/>
      <w:marTop w:val="0"/>
      <w:marBottom w:val="0"/>
      <w:divBdr>
        <w:top w:val="none" w:sz="0" w:space="0" w:color="auto"/>
        <w:left w:val="none" w:sz="0" w:space="0" w:color="auto"/>
        <w:bottom w:val="none" w:sz="0" w:space="0" w:color="auto"/>
        <w:right w:val="none" w:sz="0" w:space="0" w:color="auto"/>
      </w:divBdr>
    </w:div>
    <w:div w:id="1181971721">
      <w:bodyDiv w:val="1"/>
      <w:marLeft w:val="0"/>
      <w:marRight w:val="0"/>
      <w:marTop w:val="0"/>
      <w:marBottom w:val="0"/>
      <w:divBdr>
        <w:top w:val="none" w:sz="0" w:space="0" w:color="auto"/>
        <w:left w:val="none" w:sz="0" w:space="0" w:color="auto"/>
        <w:bottom w:val="none" w:sz="0" w:space="0" w:color="auto"/>
        <w:right w:val="none" w:sz="0" w:space="0" w:color="auto"/>
      </w:divBdr>
    </w:div>
    <w:div w:id="1371685077">
      <w:bodyDiv w:val="1"/>
      <w:marLeft w:val="0"/>
      <w:marRight w:val="0"/>
      <w:marTop w:val="0"/>
      <w:marBottom w:val="0"/>
      <w:divBdr>
        <w:top w:val="none" w:sz="0" w:space="0" w:color="auto"/>
        <w:left w:val="none" w:sz="0" w:space="0" w:color="auto"/>
        <w:bottom w:val="none" w:sz="0" w:space="0" w:color="auto"/>
        <w:right w:val="none" w:sz="0" w:space="0" w:color="auto"/>
      </w:divBdr>
    </w:div>
    <w:div w:id="1450932384">
      <w:bodyDiv w:val="1"/>
      <w:marLeft w:val="0"/>
      <w:marRight w:val="0"/>
      <w:marTop w:val="0"/>
      <w:marBottom w:val="0"/>
      <w:divBdr>
        <w:top w:val="none" w:sz="0" w:space="0" w:color="auto"/>
        <w:left w:val="none" w:sz="0" w:space="0" w:color="auto"/>
        <w:bottom w:val="none" w:sz="0" w:space="0" w:color="auto"/>
        <w:right w:val="none" w:sz="0" w:space="0" w:color="auto"/>
      </w:divBdr>
    </w:div>
    <w:div w:id="1468547129">
      <w:bodyDiv w:val="1"/>
      <w:marLeft w:val="0"/>
      <w:marRight w:val="0"/>
      <w:marTop w:val="0"/>
      <w:marBottom w:val="0"/>
      <w:divBdr>
        <w:top w:val="none" w:sz="0" w:space="0" w:color="auto"/>
        <w:left w:val="none" w:sz="0" w:space="0" w:color="auto"/>
        <w:bottom w:val="none" w:sz="0" w:space="0" w:color="auto"/>
        <w:right w:val="none" w:sz="0" w:space="0" w:color="auto"/>
      </w:divBdr>
    </w:div>
    <w:div w:id="1492597407">
      <w:bodyDiv w:val="1"/>
      <w:marLeft w:val="0"/>
      <w:marRight w:val="0"/>
      <w:marTop w:val="0"/>
      <w:marBottom w:val="0"/>
      <w:divBdr>
        <w:top w:val="none" w:sz="0" w:space="0" w:color="auto"/>
        <w:left w:val="none" w:sz="0" w:space="0" w:color="auto"/>
        <w:bottom w:val="none" w:sz="0" w:space="0" w:color="auto"/>
        <w:right w:val="none" w:sz="0" w:space="0" w:color="auto"/>
      </w:divBdr>
    </w:div>
    <w:div w:id="1958027091">
      <w:bodyDiv w:val="1"/>
      <w:marLeft w:val="0"/>
      <w:marRight w:val="0"/>
      <w:marTop w:val="0"/>
      <w:marBottom w:val="0"/>
      <w:divBdr>
        <w:top w:val="none" w:sz="0" w:space="0" w:color="auto"/>
        <w:left w:val="none" w:sz="0" w:space="0" w:color="auto"/>
        <w:bottom w:val="none" w:sz="0" w:space="0" w:color="auto"/>
        <w:right w:val="none" w:sz="0" w:space="0" w:color="auto"/>
      </w:divBdr>
    </w:div>
    <w:div w:id="1981496559">
      <w:bodyDiv w:val="1"/>
      <w:marLeft w:val="0"/>
      <w:marRight w:val="0"/>
      <w:marTop w:val="0"/>
      <w:marBottom w:val="0"/>
      <w:divBdr>
        <w:top w:val="none" w:sz="0" w:space="0" w:color="auto"/>
        <w:left w:val="none" w:sz="0" w:space="0" w:color="auto"/>
        <w:bottom w:val="none" w:sz="0" w:space="0" w:color="auto"/>
        <w:right w:val="none" w:sz="0" w:space="0" w:color="auto"/>
      </w:divBdr>
      <w:divsChild>
        <w:div w:id="1473134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93947">
              <w:marLeft w:val="0"/>
              <w:marRight w:val="0"/>
              <w:marTop w:val="0"/>
              <w:marBottom w:val="0"/>
              <w:divBdr>
                <w:top w:val="none" w:sz="0" w:space="0" w:color="auto"/>
                <w:left w:val="none" w:sz="0" w:space="0" w:color="auto"/>
                <w:bottom w:val="none" w:sz="0" w:space="0" w:color="auto"/>
                <w:right w:val="none" w:sz="0" w:space="0" w:color="auto"/>
              </w:divBdr>
              <w:divsChild>
                <w:div w:id="1315525090">
                  <w:marLeft w:val="0"/>
                  <w:marRight w:val="0"/>
                  <w:marTop w:val="0"/>
                  <w:marBottom w:val="0"/>
                  <w:divBdr>
                    <w:top w:val="none" w:sz="0" w:space="0" w:color="auto"/>
                    <w:left w:val="none" w:sz="0" w:space="0" w:color="auto"/>
                    <w:bottom w:val="none" w:sz="0" w:space="0" w:color="auto"/>
                    <w:right w:val="none" w:sz="0" w:space="0" w:color="auto"/>
                  </w:divBdr>
                  <w:divsChild>
                    <w:div w:id="424348354">
                      <w:marLeft w:val="0"/>
                      <w:marRight w:val="0"/>
                      <w:marTop w:val="0"/>
                      <w:marBottom w:val="0"/>
                      <w:divBdr>
                        <w:top w:val="none" w:sz="0" w:space="0" w:color="auto"/>
                        <w:left w:val="none" w:sz="0" w:space="0" w:color="auto"/>
                        <w:bottom w:val="none" w:sz="0" w:space="0" w:color="auto"/>
                        <w:right w:val="none" w:sz="0" w:space="0" w:color="auto"/>
                      </w:divBdr>
                      <w:divsChild>
                        <w:div w:id="1335720666">
                          <w:marLeft w:val="0"/>
                          <w:marRight w:val="0"/>
                          <w:marTop w:val="0"/>
                          <w:marBottom w:val="0"/>
                          <w:divBdr>
                            <w:top w:val="none" w:sz="0" w:space="0" w:color="auto"/>
                            <w:left w:val="none" w:sz="0" w:space="0" w:color="auto"/>
                            <w:bottom w:val="none" w:sz="0" w:space="0" w:color="auto"/>
                            <w:right w:val="none" w:sz="0" w:space="0" w:color="auto"/>
                          </w:divBdr>
                          <w:divsChild>
                            <w:div w:id="2038192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746193">
                                  <w:marLeft w:val="0"/>
                                  <w:marRight w:val="0"/>
                                  <w:marTop w:val="0"/>
                                  <w:marBottom w:val="0"/>
                                  <w:divBdr>
                                    <w:top w:val="none" w:sz="0" w:space="0" w:color="auto"/>
                                    <w:left w:val="none" w:sz="0" w:space="0" w:color="auto"/>
                                    <w:bottom w:val="none" w:sz="0" w:space="0" w:color="auto"/>
                                    <w:right w:val="none" w:sz="0" w:space="0" w:color="auto"/>
                                  </w:divBdr>
                                  <w:divsChild>
                                    <w:div w:id="623195498">
                                      <w:marLeft w:val="0"/>
                                      <w:marRight w:val="0"/>
                                      <w:marTop w:val="0"/>
                                      <w:marBottom w:val="0"/>
                                      <w:divBdr>
                                        <w:top w:val="none" w:sz="0" w:space="0" w:color="auto"/>
                                        <w:left w:val="none" w:sz="0" w:space="0" w:color="auto"/>
                                        <w:bottom w:val="none" w:sz="0" w:space="0" w:color="auto"/>
                                        <w:right w:val="none" w:sz="0" w:space="0" w:color="auto"/>
                                      </w:divBdr>
                                      <w:divsChild>
                                        <w:div w:id="356393457">
                                          <w:marLeft w:val="0"/>
                                          <w:marRight w:val="0"/>
                                          <w:marTop w:val="0"/>
                                          <w:marBottom w:val="0"/>
                                          <w:divBdr>
                                            <w:top w:val="none" w:sz="0" w:space="0" w:color="auto"/>
                                            <w:left w:val="none" w:sz="0" w:space="0" w:color="auto"/>
                                            <w:bottom w:val="none" w:sz="0" w:space="0" w:color="auto"/>
                                            <w:right w:val="none" w:sz="0" w:space="0" w:color="auto"/>
                                          </w:divBdr>
                                          <w:divsChild>
                                            <w:div w:id="10748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0E26-02E3-4C30-942D-5734C5A2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5086</Words>
  <Characters>27399</Characters>
  <Application>Microsoft Office Word</Application>
  <DocSecurity>0</DocSecurity>
  <Lines>668</Lines>
  <Paragraphs>225</Paragraphs>
  <ScaleCrop>false</ScaleCrop>
  <HeadingPairs>
    <vt:vector size="2" baseType="variant">
      <vt:variant>
        <vt:lpstr>Title</vt:lpstr>
      </vt:variant>
      <vt:variant>
        <vt:i4>1</vt:i4>
      </vt:variant>
    </vt:vector>
  </HeadingPairs>
  <TitlesOfParts>
    <vt:vector size="1" baseType="lpstr">
      <vt:lpstr/>
    </vt:vector>
  </TitlesOfParts>
  <Company>Pendle Borough Council</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EcclesJoanne</dc:creator>
  <cp:keywords/>
  <dc:description/>
  <cp:lastModifiedBy>Don Gamble</cp:lastModifiedBy>
  <cp:revision>7</cp:revision>
  <cp:lastPrinted>2024-03-11T13:19:00Z</cp:lastPrinted>
  <dcterms:created xsi:type="dcterms:W3CDTF">2025-10-18T20:26:00Z</dcterms:created>
  <dcterms:modified xsi:type="dcterms:W3CDTF">2025-10-20T11:00:00Z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561594a43b8fac140f43fbdb6db078661f7d182e77f4f35f9a84e684b7ac8425</vt:lpwstr>
  </property>
</Properties>
</file>