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E5EE" w14:textId="77777777" w:rsidR="00037D9A" w:rsidRDefault="00037D9A">
      <w:r>
        <w:rPr>
          <w:noProof/>
        </w:rPr>
        <w:drawing>
          <wp:inline distT="0" distB="0" distL="0" distR="0" wp14:anchorId="7C52A85C" wp14:editId="03EBCE49">
            <wp:extent cx="1905000" cy="561975"/>
            <wp:effectExtent l="0" t="0" r="0" b="9525"/>
            <wp:docPr id="1917105757" name="Picture 1" descr="Pendle Borou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dle Borough Counci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F20D" w14:textId="77777777" w:rsidR="00037D9A" w:rsidRDefault="00037D9A"/>
    <w:p w14:paraId="18AADA3E" w14:textId="77777777" w:rsidR="00037D9A" w:rsidRPr="00037D9A" w:rsidRDefault="00037D9A" w:rsidP="00037D9A">
      <w:pPr>
        <w:jc w:val="center"/>
        <w:rPr>
          <w:rFonts w:ascii="Calibri" w:hAnsi="Calibri" w:cs="Calibri"/>
          <w:b/>
          <w:bCs/>
          <w:u w:val="single"/>
        </w:rPr>
      </w:pPr>
      <w:r w:rsidRPr="00037D9A">
        <w:rPr>
          <w:rFonts w:ascii="Calibri" w:hAnsi="Calibri" w:cs="Calibri"/>
          <w:b/>
          <w:bCs/>
          <w:u w:val="single"/>
        </w:rPr>
        <w:t>NOTICE OF CONCLUSION OF AUDIT</w:t>
      </w:r>
    </w:p>
    <w:p w14:paraId="608F96BC" w14:textId="5F6BF469" w:rsidR="00037D9A" w:rsidRPr="000C4B9F" w:rsidRDefault="000C4B9F" w:rsidP="000C4B9F">
      <w:pPr>
        <w:jc w:val="center"/>
        <w:rPr>
          <w:rFonts w:ascii="Calibri" w:hAnsi="Calibri" w:cs="Calibri"/>
          <w:b/>
          <w:bCs/>
        </w:rPr>
      </w:pPr>
      <w:r w:rsidRPr="000C4B9F">
        <w:rPr>
          <w:rFonts w:ascii="Calibri" w:hAnsi="Calibri" w:cs="Calibri"/>
          <w:b/>
          <w:bCs/>
        </w:rPr>
        <w:t>Regulation 16(1) of The Accounts and Audit Regulations 2015 (as amended) and Section 25 of the Local Audit and Accountability Act 2014</w:t>
      </w:r>
    </w:p>
    <w:p w14:paraId="45E2A123" w14:textId="4B8C39FC" w:rsidR="00037D9A" w:rsidRPr="00037D9A" w:rsidRDefault="00037D9A">
      <w:pPr>
        <w:rPr>
          <w:rFonts w:ascii="Calibri" w:hAnsi="Calibri" w:cs="Calibri"/>
        </w:rPr>
      </w:pPr>
      <w:r w:rsidRPr="00037D9A">
        <w:rPr>
          <w:rFonts w:ascii="Calibri" w:hAnsi="Calibri" w:cs="Calibri"/>
        </w:rPr>
        <w:t>Notice is hereby given that the Auditor has concluded their audit and that the Statement of Accounts for the year ending 31 March 202</w:t>
      </w:r>
      <w:r w:rsidR="000C4B9F">
        <w:rPr>
          <w:rFonts w:ascii="Calibri" w:hAnsi="Calibri" w:cs="Calibri"/>
        </w:rPr>
        <w:t>5</w:t>
      </w:r>
      <w:r w:rsidRPr="00037D9A">
        <w:rPr>
          <w:rFonts w:ascii="Calibri" w:hAnsi="Calibri" w:cs="Calibri"/>
        </w:rPr>
        <w:t xml:space="preserve"> has been published.</w:t>
      </w:r>
    </w:p>
    <w:p w14:paraId="413C8618" w14:textId="16A4096F" w:rsidR="00037D9A" w:rsidRPr="00037D9A" w:rsidRDefault="00037D9A">
      <w:pPr>
        <w:rPr>
          <w:rFonts w:ascii="Calibri" w:hAnsi="Calibri" w:cs="Calibri"/>
        </w:rPr>
      </w:pPr>
      <w:r w:rsidRPr="00037D9A">
        <w:rPr>
          <w:rFonts w:ascii="Calibri" w:hAnsi="Calibri" w:cs="Calibri"/>
        </w:rPr>
        <w:t xml:space="preserve">Under Section 25 of the Local Audit and Accountability Act 2014 the Statement of Accounts and Auditors’ report are open to the inspection </w:t>
      </w:r>
      <w:r w:rsidR="000C4B9F">
        <w:rPr>
          <w:rFonts w:ascii="Calibri" w:hAnsi="Calibri" w:cs="Calibri"/>
        </w:rPr>
        <w:t>by</w:t>
      </w:r>
      <w:r w:rsidRPr="00037D9A">
        <w:rPr>
          <w:rFonts w:ascii="Calibri" w:hAnsi="Calibri" w:cs="Calibri"/>
        </w:rPr>
        <w:t xml:space="preserve"> any local government elector for the area, who may make a copy of them or of an extract from them.</w:t>
      </w:r>
    </w:p>
    <w:p w14:paraId="0CC1B863" w14:textId="61B89938" w:rsidR="00037D9A" w:rsidRPr="00037D9A" w:rsidRDefault="00037D9A">
      <w:pPr>
        <w:rPr>
          <w:rFonts w:ascii="Calibri" w:hAnsi="Calibri" w:cs="Calibri"/>
        </w:rPr>
      </w:pPr>
      <w:r w:rsidRPr="00037D9A">
        <w:rPr>
          <w:rFonts w:ascii="Calibri" w:hAnsi="Calibri" w:cs="Calibri"/>
        </w:rPr>
        <w:t>The Statement of Accounts will be available for inspection on working days between 9:30am and 4:30pm at the Council address below, by prior arrangement. Please telephone 01282 661936 to make an appointment.</w:t>
      </w:r>
    </w:p>
    <w:p w14:paraId="467F3A3B" w14:textId="1CCB4A00" w:rsidR="00037D9A" w:rsidRPr="00037D9A" w:rsidRDefault="00037D9A" w:rsidP="00037D9A">
      <w:pPr>
        <w:spacing w:after="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The Statement can also be viewed on the Council’s website at:</w:t>
      </w:r>
    </w:p>
    <w:p w14:paraId="68E7C3A4" w14:textId="329C8579" w:rsidR="00037D9A" w:rsidRPr="00037D9A" w:rsidRDefault="00037D9A" w:rsidP="00037D9A">
      <w:pPr>
        <w:spacing w:after="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https://www.pendle.gov.uk/downloads/download/2100/statements_of_accounts</w:t>
      </w:r>
    </w:p>
    <w:p w14:paraId="3ADDBB9C" w14:textId="77777777" w:rsidR="00037D9A" w:rsidRPr="00037D9A" w:rsidRDefault="00037D9A">
      <w:pPr>
        <w:rPr>
          <w:rFonts w:ascii="Calibri" w:hAnsi="Calibri" w:cs="Calibri"/>
          <w:b/>
          <w:bCs/>
          <w:i/>
          <w:iCs/>
        </w:rPr>
      </w:pPr>
    </w:p>
    <w:p w14:paraId="7F2D5F78" w14:textId="77777777" w:rsidR="00037D9A" w:rsidRPr="00037D9A" w:rsidRDefault="00037D9A">
      <w:pPr>
        <w:rPr>
          <w:rFonts w:ascii="Calibri" w:hAnsi="Calibri" w:cs="Calibri"/>
          <w:b/>
          <w:bCs/>
          <w:i/>
          <w:iCs/>
        </w:rPr>
      </w:pPr>
      <w:r w:rsidRPr="00037D9A">
        <w:rPr>
          <w:rFonts w:ascii="Calibri" w:hAnsi="Calibri" w:cs="Calibri"/>
          <w:b/>
          <w:bCs/>
          <w:i/>
          <w:iCs/>
        </w:rPr>
        <w:t>Karen Spencer</w:t>
      </w:r>
    </w:p>
    <w:p w14:paraId="3931D982" w14:textId="7A77E9EB" w:rsidR="00037D9A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 xml:space="preserve">Director of Resources and Section 151 Officer </w:t>
      </w:r>
    </w:p>
    <w:p w14:paraId="0F719638" w14:textId="32701CBA" w:rsidR="006E5F07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Pendle Borough Council</w:t>
      </w:r>
    </w:p>
    <w:p w14:paraId="438087D0" w14:textId="53B71F55" w:rsidR="00037D9A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Town Hall</w:t>
      </w:r>
    </w:p>
    <w:p w14:paraId="4C5125CD" w14:textId="26C9EB88" w:rsidR="00037D9A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Market Street</w:t>
      </w:r>
    </w:p>
    <w:p w14:paraId="3F668668" w14:textId="0B440E30" w:rsidR="00037D9A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Nelson</w:t>
      </w:r>
    </w:p>
    <w:p w14:paraId="2DC72628" w14:textId="68EA7B21" w:rsidR="00037D9A" w:rsidRPr="00037D9A" w:rsidRDefault="00037D9A" w:rsidP="00037D9A">
      <w:pPr>
        <w:spacing w:after="120" w:line="240" w:lineRule="auto"/>
        <w:rPr>
          <w:rFonts w:ascii="Calibri" w:hAnsi="Calibri" w:cs="Calibri"/>
        </w:rPr>
      </w:pPr>
      <w:r w:rsidRPr="00037D9A">
        <w:rPr>
          <w:rFonts w:ascii="Calibri" w:hAnsi="Calibri" w:cs="Calibri"/>
        </w:rPr>
        <w:t>BB9 7LG</w:t>
      </w:r>
    </w:p>
    <w:sectPr w:rsidR="00037D9A" w:rsidRPr="00037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9A"/>
    <w:rsid w:val="00037D9A"/>
    <w:rsid w:val="000C4B9F"/>
    <w:rsid w:val="000F3FAF"/>
    <w:rsid w:val="00632489"/>
    <w:rsid w:val="006A68D5"/>
    <w:rsid w:val="006E5F07"/>
    <w:rsid w:val="00A073D5"/>
    <w:rsid w:val="00E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51F9"/>
  <w15:chartTrackingRefBased/>
  <w15:docId w15:val="{8863E797-EE80-4F9B-A5BF-93BAF987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D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7D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869</Characters>
  <Application>Microsoft Office Word</Application>
  <DocSecurity>0</DocSecurity>
  <Lines>24</Lines>
  <Paragraphs>16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Gemma-Louise Wells</dc:creator>
  <cp:keywords/>
  <dc:description/>
  <cp:lastModifiedBy>Karen Spencer</cp:lastModifiedBy>
  <cp:revision>3</cp:revision>
  <dcterms:created xsi:type="dcterms:W3CDTF">2026-02-12T14:13:00Z</dcterms:created>
  <dcterms:modified xsi:type="dcterms:W3CDTF">2026-02-12T14:18:00Z</dcterms:modified>
</cp:coreProperties>
</file>